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F8EC9" w14:textId="1E3A288E" w:rsidR="00AE2B99" w:rsidRDefault="00AE2B99" w:rsidP="00C4484A">
      <w:pPr>
        <w:tabs>
          <w:tab w:val="left" w:pos="3969"/>
        </w:tabs>
        <w:rPr>
          <w:rFonts w:ascii="Times New Roman" w:eastAsia="標楷體" w:hAnsi="Times New Roman" w:cs="Times New Roman" w:hint="eastAsia"/>
          <w:b/>
          <w:sz w:val="32"/>
          <w:szCs w:val="32"/>
        </w:rPr>
      </w:pPr>
      <w:r>
        <w:rPr>
          <w:rFonts w:ascii="Times New Roman" w:eastAsia="標楷體" w:hAnsi="Times New Roman" w:cs="Times New Roman"/>
          <w:b/>
          <w:sz w:val="32"/>
          <w:szCs w:val="32"/>
        </w:rPr>
        <w:t>新竹市立新科國中</w:t>
      </w:r>
      <w:r>
        <w:rPr>
          <w:rFonts w:ascii="Times New Roman" w:eastAsia="標楷體" w:hAnsi="Times New Roman" w:cs="Times New Roman"/>
          <w:b/>
          <w:sz w:val="32"/>
          <w:szCs w:val="32"/>
        </w:rPr>
        <w:t>114</w:t>
      </w:r>
      <w:r>
        <w:rPr>
          <w:rFonts w:ascii="Times New Roman" w:eastAsia="標楷體" w:hAnsi="Times New Roman" w:cs="Times New Roman"/>
          <w:b/>
          <w:sz w:val="32"/>
          <w:szCs w:val="32"/>
        </w:rPr>
        <w:t>學年度第</w:t>
      </w:r>
      <w:r>
        <w:rPr>
          <w:rFonts w:ascii="Times New Roman" w:eastAsia="標楷體" w:hAnsi="Times New Roman" w:cs="Times New Roman" w:hint="eastAsia"/>
          <w:b/>
          <w:sz w:val="32"/>
          <w:szCs w:val="32"/>
        </w:rPr>
        <w:t>二</w:t>
      </w:r>
      <w:r>
        <w:rPr>
          <w:rFonts w:ascii="Times New Roman" w:eastAsia="標楷體" w:hAnsi="Times New Roman" w:cs="Times New Roman"/>
          <w:b/>
          <w:sz w:val="32"/>
          <w:szCs w:val="32"/>
        </w:rPr>
        <w:t>學期</w:t>
      </w:r>
      <w:r>
        <w:rPr>
          <w:rFonts w:ascii="Times New Roman" w:eastAsia="標楷體" w:hAnsi="Times New Roman" w:cs="Times New Roman" w:hint="eastAsia"/>
          <w:b/>
          <w:sz w:val="32"/>
          <w:szCs w:val="32"/>
        </w:rPr>
        <w:t>八</w:t>
      </w:r>
      <w:r>
        <w:rPr>
          <w:rFonts w:ascii="Times New Roman" w:eastAsia="標楷體" w:hAnsi="Times New Roman" w:cs="Times New Roman"/>
          <w:b/>
          <w:sz w:val="32"/>
          <w:szCs w:val="32"/>
        </w:rPr>
        <w:t>年級</w:t>
      </w:r>
      <w:r w:rsidR="002E4F13">
        <w:rPr>
          <w:rFonts w:ascii="Times New Roman" w:eastAsia="標楷體" w:hAnsi="Times New Roman" w:cs="Times New Roman" w:hint="eastAsia"/>
          <w:b/>
          <w:sz w:val="32"/>
          <w:szCs w:val="32"/>
        </w:rPr>
        <w:t>公民科補考題庫</w:t>
      </w:r>
    </w:p>
    <w:p w14:paraId="10B5B2E7" w14:textId="77777777" w:rsidR="00AE2B99" w:rsidRDefault="00AE2B99" w:rsidP="00C4484A">
      <w:pPr>
        <w:tabs>
          <w:tab w:val="left" w:pos="3969"/>
        </w:tabs>
        <w:jc w:val="right"/>
        <w:rPr>
          <w:rFonts w:ascii="Times New Roman" w:eastAsia="標楷體" w:hAnsi="Times New Roman" w:cs="Times New Roman"/>
          <w:b/>
          <w:szCs w:val="24"/>
        </w:rPr>
      </w:pPr>
      <w:r>
        <w:rPr>
          <w:rFonts w:ascii="Times New Roman" w:eastAsia="標楷體" w:hAnsi="Times New Roman" w:cs="Times New Roman" w:hint="eastAsia"/>
          <w:b/>
          <w:szCs w:val="24"/>
        </w:rPr>
        <w:t>八</w:t>
      </w:r>
      <w:r>
        <w:rPr>
          <w:rFonts w:ascii="Times New Roman" w:eastAsia="標楷體" w:hAnsi="Times New Roman" w:cs="Times New Roman"/>
          <w:b/>
          <w:szCs w:val="24"/>
        </w:rPr>
        <w:t>年</w:t>
      </w:r>
      <w:r>
        <w:rPr>
          <w:rFonts w:ascii="Times New Roman" w:eastAsia="標楷體" w:hAnsi="Times New Roman" w:cs="Times New Roman"/>
          <w:b/>
          <w:szCs w:val="24"/>
        </w:rPr>
        <w:t xml:space="preserve">   </w:t>
      </w:r>
      <w:r>
        <w:rPr>
          <w:rFonts w:ascii="Times New Roman" w:eastAsia="標楷體" w:hAnsi="Times New Roman" w:cs="Times New Roman"/>
          <w:b/>
          <w:szCs w:val="24"/>
        </w:rPr>
        <w:t>班</w:t>
      </w:r>
      <w:r>
        <w:rPr>
          <w:rFonts w:ascii="Times New Roman" w:eastAsia="標楷體" w:hAnsi="Times New Roman" w:cs="Times New Roman"/>
          <w:b/>
          <w:szCs w:val="24"/>
        </w:rPr>
        <w:t xml:space="preserve">    </w:t>
      </w:r>
      <w:r>
        <w:rPr>
          <w:rFonts w:ascii="Times New Roman" w:eastAsia="標楷體" w:hAnsi="Times New Roman" w:cs="Times New Roman"/>
          <w:b/>
          <w:szCs w:val="24"/>
        </w:rPr>
        <w:t>座號：</w:t>
      </w:r>
      <w:r>
        <w:rPr>
          <w:rFonts w:ascii="Times New Roman" w:eastAsia="標楷體" w:hAnsi="Times New Roman" w:cs="Times New Roman"/>
          <w:b/>
          <w:szCs w:val="24"/>
        </w:rPr>
        <w:t xml:space="preserve">      </w:t>
      </w:r>
      <w:r>
        <w:rPr>
          <w:rFonts w:ascii="Times New Roman" w:eastAsia="標楷體" w:hAnsi="Times New Roman" w:cs="Times New Roman"/>
          <w:b/>
          <w:szCs w:val="24"/>
        </w:rPr>
        <w:t>姓名：</w:t>
      </w:r>
    </w:p>
    <w:p w14:paraId="430B976E" w14:textId="383285E9" w:rsidR="00AE2B99" w:rsidRDefault="00AE2B99" w:rsidP="00C4484A">
      <w:pPr>
        <w:tabs>
          <w:tab w:val="left" w:pos="3969"/>
        </w:tabs>
        <w:rPr>
          <w:rFonts w:ascii="Times New Roman" w:eastAsia="標楷體" w:hAnsi="Times New Roman" w:cs="Times New Roman" w:hint="eastAsia"/>
          <w:szCs w:val="24"/>
        </w:rPr>
      </w:pPr>
      <w:r>
        <w:rPr>
          <w:rFonts w:ascii="Times New Roman" w:eastAsia="標楷體" w:hAnsi="Times New Roman" w:cs="Times New Roman" w:hint="eastAsia"/>
          <w:szCs w:val="24"/>
        </w:rPr>
        <w:t xml:space="preserve"> </w:t>
      </w:r>
    </w:p>
    <w:p w14:paraId="2EBD1CCC" w14:textId="340F44D6" w:rsidR="00AE2B99" w:rsidRDefault="00AE2B99" w:rsidP="00C4484A">
      <w:pPr>
        <w:tabs>
          <w:tab w:val="left" w:pos="3969"/>
        </w:tabs>
        <w:rPr>
          <w:rFonts w:ascii="Times New Roman" w:eastAsia="標楷體" w:hAnsi="Times New Roman" w:cs="Times New Roman"/>
          <w:szCs w:val="24"/>
          <w:bdr w:val="single" w:sz="4" w:space="0" w:color="auto"/>
        </w:rPr>
      </w:pPr>
      <w:r>
        <w:rPr>
          <w:rFonts w:ascii="Times New Roman" w:eastAsia="標楷體" w:hAnsi="Times New Roman" w:cs="Times New Roman" w:hint="eastAsia"/>
          <w:szCs w:val="24"/>
          <w:bdr w:val="single" w:sz="4" w:space="0" w:color="auto"/>
        </w:rPr>
        <w:t>公民</w:t>
      </w:r>
      <w:r>
        <w:rPr>
          <w:rFonts w:ascii="Times New Roman" w:eastAsia="標楷體" w:hAnsi="Times New Roman" w:cs="Times New Roman"/>
          <w:szCs w:val="24"/>
          <w:bdr w:val="single" w:sz="4" w:space="0" w:color="auto"/>
        </w:rPr>
        <w:t>科</w:t>
      </w:r>
      <w:r>
        <w:rPr>
          <w:rFonts w:ascii="Times New Roman" w:eastAsia="標楷體" w:hAnsi="Times New Roman" w:cs="Times New Roman" w:hint="eastAsia"/>
          <w:szCs w:val="24"/>
        </w:rPr>
        <w:t xml:space="preserve"> </w:t>
      </w:r>
      <w:r>
        <w:rPr>
          <w:rFonts w:ascii="Times New Roman" w:eastAsia="標楷體" w:hAnsi="Times New Roman" w:cs="Times New Roman" w:hint="eastAsia"/>
          <w:b/>
          <w:bCs/>
          <w:szCs w:val="24"/>
        </w:rPr>
        <w:t>單選</w:t>
      </w:r>
      <w:r w:rsidR="002E4F13">
        <w:rPr>
          <w:rFonts w:ascii="Times New Roman" w:eastAsia="標楷體" w:hAnsi="Times New Roman" w:cs="Times New Roman" w:hint="eastAsia"/>
          <w:b/>
          <w:bCs/>
          <w:szCs w:val="24"/>
        </w:rPr>
        <w:t>題</w:t>
      </w:r>
      <w:r w:rsidR="002E4F13">
        <w:rPr>
          <w:rFonts w:ascii="Times New Roman" w:eastAsia="標楷體" w:hAnsi="Times New Roman" w:cs="Times New Roman" w:hint="eastAsia"/>
          <w:b/>
          <w:bCs/>
          <w:szCs w:val="24"/>
        </w:rPr>
        <w:t>:</w:t>
      </w:r>
    </w:p>
    <w:p w14:paraId="28067CAD" w14:textId="48D0A74C" w:rsidR="00AE2B99" w:rsidRDefault="00AE2B99" w:rsidP="00C4484A">
      <w:pPr>
        <w:tabs>
          <w:tab w:val="left" w:pos="3969"/>
        </w:tabs>
        <w:rPr>
          <w:rFonts w:ascii="Times New Roman" w:eastAsia="標楷體" w:hAnsi="Times New Roman" w:cs="Times New Roman"/>
          <w:szCs w:val="24"/>
        </w:rPr>
      </w:pPr>
      <w:r>
        <w:rPr>
          <w:rFonts w:hint="eastAsia"/>
          <w:color w:val="000000"/>
        </w:rPr>
        <w:t xml:space="preserve">  </w:t>
      </w:r>
      <w:r>
        <w:rPr>
          <w:color w:val="000000"/>
        </w:rPr>
        <w:t xml:space="preserve">1. </w:t>
      </w:r>
      <w:r>
        <w:rPr>
          <w:noProof/>
          <w:sz w:val="20"/>
        </w:rPr>
        <w:drawing>
          <wp:anchor distT="0" distB="0" distL="114300" distR="114300" simplePos="0" relativeHeight="251659264" behindDoc="1" locked="1" layoutInCell="1" allowOverlap="1" wp14:anchorId="51258B38" wp14:editId="285AB53E">
            <wp:simplePos x="0" y="0"/>
            <wp:positionH relativeFrom="column">
              <wp:posOffset>3997960</wp:posOffset>
            </wp:positionH>
            <wp:positionV relativeFrom="paragraph">
              <wp:posOffset>239395</wp:posOffset>
            </wp:positionV>
            <wp:extent cx="1962150" cy="925195"/>
            <wp:effectExtent l="0" t="0" r="0" b="8255"/>
            <wp:wrapNone/>
            <wp:docPr id="13" name="圖片 13" descr="2下公民-P15-權利救濟示意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descr="2下公民-P15-權利救濟示意圖"/>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62150" cy="925195"/>
                    </a:xfrm>
                    <a:prstGeom prst="rect">
                      <a:avLst/>
                    </a:prstGeom>
                    <a:noFill/>
                    <a:ln>
                      <a:noFill/>
                    </a:ln>
                  </pic:spPr>
                </pic:pic>
              </a:graphicData>
            </a:graphic>
          </wp:anchor>
        </w:drawing>
      </w:r>
      <w:r>
        <w:rPr>
          <w:rFonts w:hint="eastAsia"/>
        </w:rPr>
        <w:t>附</w:t>
      </w:r>
      <w:r>
        <w:rPr>
          <w:rFonts w:ascii="Times New Roman" w:eastAsia="標楷體" w:hAnsi="Times New Roman" w:cs="Times New Roman" w:hint="eastAsia"/>
          <w:szCs w:val="24"/>
        </w:rPr>
        <w:t>圖應為下列哪一個案件的權利救濟示意圖？</w:t>
      </w:r>
    </w:p>
    <w:p w14:paraId="1BE9C607" w14:textId="77777777" w:rsidR="00AE2B99" w:rsidRDefault="00AE2B99" w:rsidP="00AE2B99">
      <w:pPr>
        <w:pStyle w:val="E-00A"/>
        <w:rPr>
          <w:rFonts w:eastAsia="標楷體"/>
          <w:kern w:val="2"/>
          <w:sz w:val="24"/>
          <w:szCs w:val="24"/>
        </w:rPr>
      </w:pPr>
      <w:r>
        <w:rPr>
          <w:rFonts w:eastAsia="標楷體"/>
          <w:kern w:val="2"/>
          <w:sz w:val="24"/>
          <w:szCs w:val="24"/>
        </w:rPr>
        <w:t>(A)</w:t>
      </w:r>
      <w:r>
        <w:rPr>
          <w:rFonts w:eastAsia="標楷體" w:hint="eastAsia"/>
          <w:kern w:val="2"/>
          <w:sz w:val="24"/>
          <w:szCs w:val="24"/>
        </w:rPr>
        <w:t>小新下班途中遭摩托車撞傷後求償</w:t>
      </w:r>
    </w:p>
    <w:p w14:paraId="725EB176" w14:textId="77777777" w:rsidR="00AE2B99" w:rsidRDefault="00AE2B99" w:rsidP="00AE2B99">
      <w:pPr>
        <w:pStyle w:val="E-00A"/>
        <w:rPr>
          <w:rFonts w:eastAsia="標楷體"/>
          <w:kern w:val="2"/>
          <w:sz w:val="24"/>
          <w:szCs w:val="24"/>
        </w:rPr>
      </w:pPr>
      <w:r>
        <w:rPr>
          <w:rFonts w:eastAsia="標楷體"/>
          <w:kern w:val="2"/>
          <w:sz w:val="24"/>
          <w:szCs w:val="24"/>
        </w:rPr>
        <w:t>(B)</w:t>
      </w:r>
      <w:r>
        <w:rPr>
          <w:rFonts w:eastAsia="標楷體" w:hint="eastAsia"/>
          <w:kern w:val="2"/>
          <w:sz w:val="24"/>
          <w:szCs w:val="24"/>
        </w:rPr>
        <w:t>小潘要求兄長負起扶養父母的義務</w:t>
      </w:r>
    </w:p>
    <w:p w14:paraId="35CB018A" w14:textId="77777777" w:rsidR="00AE2B99" w:rsidRDefault="00AE2B99" w:rsidP="00AE2B99">
      <w:pPr>
        <w:pStyle w:val="E-00A"/>
        <w:rPr>
          <w:rFonts w:eastAsia="標楷體"/>
          <w:kern w:val="2"/>
          <w:sz w:val="24"/>
          <w:szCs w:val="24"/>
        </w:rPr>
      </w:pPr>
      <w:r>
        <w:rPr>
          <w:rFonts w:eastAsia="標楷體"/>
          <w:kern w:val="2"/>
          <w:sz w:val="24"/>
          <w:szCs w:val="24"/>
        </w:rPr>
        <w:t>(C)</w:t>
      </w:r>
      <w:r>
        <w:rPr>
          <w:rFonts w:eastAsia="標楷體" w:hint="eastAsia"/>
          <w:kern w:val="2"/>
          <w:sz w:val="24"/>
          <w:szCs w:val="24"/>
        </w:rPr>
        <w:t>艾珍開燒肉店被主管機關</w:t>
      </w:r>
      <w:r>
        <w:rPr>
          <w:rFonts w:eastAsia="標楷體"/>
          <w:kern w:val="2"/>
          <w:sz w:val="24"/>
          <w:szCs w:val="24"/>
        </w:rPr>
        <w:t>勒令歇業</w:t>
      </w:r>
    </w:p>
    <w:p w14:paraId="4806E6C5" w14:textId="77777777" w:rsidR="00AE2B99" w:rsidRDefault="00AE2B99" w:rsidP="00AE2B99">
      <w:pPr>
        <w:pStyle w:val="E-00A"/>
        <w:rPr>
          <w:rFonts w:eastAsia="標楷體"/>
          <w:kern w:val="2"/>
          <w:sz w:val="24"/>
          <w:szCs w:val="24"/>
        </w:rPr>
      </w:pPr>
      <w:r>
        <w:rPr>
          <w:rFonts w:eastAsia="標楷體"/>
          <w:kern w:val="2"/>
          <w:sz w:val="24"/>
          <w:szCs w:val="24"/>
        </w:rPr>
        <w:t>(D)</w:t>
      </w:r>
      <w:proofErr w:type="gramStart"/>
      <w:r>
        <w:rPr>
          <w:rFonts w:eastAsia="標楷體" w:hint="eastAsia"/>
          <w:kern w:val="2"/>
          <w:sz w:val="24"/>
          <w:szCs w:val="24"/>
        </w:rPr>
        <w:t>佳棋與</w:t>
      </w:r>
      <w:proofErr w:type="gramEnd"/>
      <w:r>
        <w:rPr>
          <w:rFonts w:eastAsia="標楷體" w:hint="eastAsia"/>
          <w:kern w:val="2"/>
          <w:sz w:val="24"/>
          <w:szCs w:val="24"/>
        </w:rPr>
        <w:t>人發生肢體衝突後受傷送醫。</w:t>
      </w:r>
    </w:p>
    <w:p w14:paraId="4BCFF306" w14:textId="77777777" w:rsidR="00AE2B99" w:rsidRPr="00C83F4C" w:rsidRDefault="00AE2B99" w:rsidP="00AE2B99">
      <w:pPr>
        <w:pStyle w:val="E-00A"/>
        <w:rPr>
          <w:rFonts w:eastAsia="標楷體"/>
          <w:kern w:val="2"/>
          <w:sz w:val="24"/>
          <w:szCs w:val="24"/>
        </w:rPr>
      </w:pPr>
    </w:p>
    <w:p w14:paraId="03AB16C2" w14:textId="078AAF23" w:rsidR="00AE2B99" w:rsidRDefault="00AE2B99" w:rsidP="002E4F13">
      <w:pPr>
        <w:pStyle w:val="Normal846e38b9-9b36-4b42-844e-e8d0a79980d1"/>
        <w:numPr>
          <w:ilvl w:val="0"/>
          <w:numId w:val="3"/>
        </w:numPr>
        <w:tabs>
          <w:tab w:val="left" w:pos="420"/>
        </w:tabs>
      </w:pPr>
      <w:r>
        <w:t>少年法院法官在審理一起少年竊盜案件時，認為</w:t>
      </w:r>
      <w:r>
        <w:t xml:space="preserve"> 15 </w:t>
      </w:r>
      <w:r>
        <w:t>歲的被告少年家庭功能</w:t>
      </w:r>
      <w:proofErr w:type="gramStart"/>
      <w:r>
        <w:t>不</w:t>
      </w:r>
      <w:proofErr w:type="gramEnd"/>
      <w:r>
        <w:t>彰，父母長</w:t>
      </w:r>
      <w:r>
        <w:rPr>
          <w:rFonts w:hint="eastAsia"/>
        </w:rPr>
        <w:t xml:space="preserve"> </w:t>
      </w:r>
      <w:r>
        <w:t xml:space="preserve">  </w:t>
      </w:r>
    </w:p>
    <w:p w14:paraId="5594C154" w14:textId="77777777" w:rsidR="00AE2B99" w:rsidRDefault="00AE2B99" w:rsidP="00AE2B99">
      <w:pPr>
        <w:pStyle w:val="Normal846e38b9-9b36-4b42-844e-e8d0a79980d1"/>
        <w:tabs>
          <w:tab w:val="left" w:pos="420"/>
        </w:tabs>
        <w:ind w:left="240" w:firstLineChars="200" w:firstLine="480"/>
      </w:pPr>
      <w:r>
        <w:t>期疏於教養，無法提供適當的生活照顧。法官為了確保少年能健全成長，重新適應社會，</w:t>
      </w:r>
    </w:p>
    <w:p w14:paraId="46C99DD7" w14:textId="77777777" w:rsidR="00AE2B99" w:rsidRDefault="00AE2B99" w:rsidP="00AE2B99">
      <w:pPr>
        <w:pStyle w:val="Normal846e38b9-9b36-4b42-844e-e8d0a79980d1"/>
        <w:tabs>
          <w:tab w:val="left" w:pos="420"/>
        </w:tabs>
        <w:ind w:left="240" w:firstLineChars="200" w:firstLine="480"/>
      </w:pPr>
      <w:r>
        <w:t>決定採取適當的處置。關於《少年事件處理法》中的「保護處分」內容，下列敘述何者正</w:t>
      </w:r>
    </w:p>
    <w:p w14:paraId="3FB91147" w14:textId="77777777" w:rsidR="00AE2B99" w:rsidRDefault="00AE2B99" w:rsidP="00AE2B99">
      <w:pPr>
        <w:pStyle w:val="Normal846e38b9-9b36-4b42-844e-e8d0a79980d1"/>
        <w:tabs>
          <w:tab w:val="left" w:pos="420"/>
        </w:tabs>
        <w:ind w:left="240" w:firstLineChars="200" w:firstLine="480"/>
      </w:pPr>
      <w:r>
        <w:t>確？</w:t>
      </w:r>
      <w:r>
        <w:rPr>
          <w:rFonts w:hint="eastAsia"/>
        </w:rPr>
        <w:t xml:space="preserve">  </w:t>
      </w:r>
    </w:p>
    <w:p w14:paraId="39D8B845" w14:textId="77777777" w:rsidR="00AE2B99" w:rsidRDefault="00AE2B99" w:rsidP="00AE2B99">
      <w:pPr>
        <w:pStyle w:val="Normal846e38b9-9b36-4b42-844e-e8d0a79980d1"/>
        <w:tabs>
          <w:tab w:val="left" w:pos="420"/>
        </w:tabs>
        <w:ind w:firstLineChars="200" w:firstLine="480"/>
      </w:pPr>
      <w:r>
        <w:t xml:space="preserve"> (A) </w:t>
      </w:r>
      <w:r>
        <w:t>訓誡是由少年保護官以言詞指明少年的不良行為，並要求少年必須寫悔過書。</w:t>
      </w:r>
      <w:r>
        <w:t xml:space="preserve"> </w:t>
      </w:r>
    </w:p>
    <w:p w14:paraId="4A2202FC" w14:textId="77777777" w:rsidR="00AE2B99" w:rsidRDefault="00AE2B99" w:rsidP="00AE2B99">
      <w:pPr>
        <w:pStyle w:val="Normal846e38b9-9b36-4b42-844e-e8d0a79980d1"/>
        <w:tabs>
          <w:tab w:val="left" w:pos="420"/>
        </w:tabs>
      </w:pPr>
      <w:r>
        <w:t xml:space="preserve">     (B) </w:t>
      </w:r>
      <w:r>
        <w:t>感化教育是指將少年安置於特定的醫療機構，由醫師負責照料其日常心理健康。</w:t>
      </w:r>
      <w:r>
        <w:t xml:space="preserve">     </w:t>
      </w:r>
    </w:p>
    <w:p w14:paraId="15D9682C" w14:textId="77777777" w:rsidR="00AE2B99" w:rsidRDefault="00AE2B99" w:rsidP="00AE2B99">
      <w:pPr>
        <w:pStyle w:val="Normal846e38b9-9b36-4b42-844e-e8d0a79980d1"/>
        <w:tabs>
          <w:tab w:val="left" w:pos="420"/>
        </w:tabs>
      </w:pPr>
      <w:r>
        <w:t xml:space="preserve">     (C) </w:t>
      </w:r>
      <w:r>
        <w:t>安置輔導是指法官裁定將少年安置於適當的機構接受專業輔導與生活照顧。</w:t>
      </w:r>
      <w:r>
        <w:t xml:space="preserve"> </w:t>
      </w:r>
    </w:p>
    <w:p w14:paraId="507E25AB" w14:textId="77777777" w:rsidR="00AE2B99" w:rsidRDefault="00AE2B99" w:rsidP="00AE2B99">
      <w:pPr>
        <w:pStyle w:val="Normal846e38b9-9b36-4b42-844e-e8d0a79980d1"/>
        <w:tabs>
          <w:tab w:val="left" w:pos="420"/>
        </w:tabs>
      </w:pPr>
      <w:r>
        <w:t xml:space="preserve">     (D) </w:t>
      </w:r>
      <w:r>
        <w:t>所有的保護處分都必須由警察機關執行，目的是為了嚇阻少年再次發生犯罪。</w:t>
      </w:r>
    </w:p>
    <w:p w14:paraId="1277E81E" w14:textId="77777777" w:rsidR="00AE2B99" w:rsidRDefault="00AE2B99" w:rsidP="00AE2B99">
      <w:pPr>
        <w:pStyle w:val="Normal846e38b9-9b36-4b42-844e-e8d0a79980d1"/>
        <w:tabs>
          <w:tab w:val="left" w:pos="420"/>
        </w:tabs>
      </w:pPr>
    </w:p>
    <w:p w14:paraId="1D1075F5" w14:textId="525204FB" w:rsidR="00AE2B99" w:rsidRDefault="002E4F13" w:rsidP="00AE2B99">
      <w:pPr>
        <w:pStyle w:val="Normala9d86f7f-ea2e-4015-a61c-6ebaa434c16a"/>
        <w:tabs>
          <w:tab w:val="left" w:pos="426"/>
        </w:tabs>
        <w:snapToGrid w:val="0"/>
        <w:ind w:left="240"/>
      </w:pPr>
      <w:r>
        <w:t>3</w:t>
      </w:r>
      <w:r w:rsidR="00AE2B99">
        <w:t>.</w:t>
      </w:r>
      <w:r w:rsidR="00AE2B99">
        <w:t>某工廠為了節省人力成本，僱用了數名年滿</w:t>
      </w:r>
      <w:r w:rsidR="00AE2B99">
        <w:t xml:space="preserve"> 15 </w:t>
      </w:r>
      <w:r w:rsidR="00AE2B99">
        <w:t>歲的青少年在深夜時段從事機器維護工作。</w:t>
      </w:r>
    </w:p>
    <w:p w14:paraId="1B89EE2E" w14:textId="77777777" w:rsidR="00AE2B99" w:rsidRDefault="00AE2B99" w:rsidP="00AE2B99">
      <w:pPr>
        <w:pStyle w:val="Normala9d86f7f-ea2e-4015-a61c-6ebaa434c16a"/>
        <w:tabs>
          <w:tab w:val="left" w:pos="426"/>
        </w:tabs>
        <w:snapToGrid w:val="0"/>
        <w:ind w:firstLineChars="100" w:firstLine="240"/>
      </w:pPr>
      <w:r>
        <w:t>其中一名青少年小強感到非常</w:t>
      </w:r>
      <w:proofErr w:type="gramStart"/>
      <w:r>
        <w:t>疲憊，</w:t>
      </w:r>
      <w:proofErr w:type="gramEnd"/>
      <w:r>
        <w:t>他詢問領班這樣是否違法，領班卻威脅要扣除他一半的薪</w:t>
      </w:r>
      <w:r>
        <w:rPr>
          <w:rFonts w:hint="eastAsia"/>
        </w:rPr>
        <w:t xml:space="preserve">  </w:t>
      </w:r>
    </w:p>
    <w:p w14:paraId="15831AB4" w14:textId="77777777" w:rsidR="00AE2B99" w:rsidRDefault="00AE2B99" w:rsidP="00AE2B99">
      <w:pPr>
        <w:pStyle w:val="Normala9d86f7f-ea2e-4015-a61c-6ebaa434c16a"/>
        <w:tabs>
          <w:tab w:val="left" w:pos="426"/>
        </w:tabs>
        <w:snapToGrid w:val="0"/>
        <w:ind w:left="240"/>
      </w:pPr>
      <w:r>
        <w:rPr>
          <w:rFonts w:hint="eastAsia"/>
        </w:rPr>
        <w:t xml:space="preserve">  </w:t>
      </w:r>
      <w:r>
        <w:t>水。關於這間工廠對待的行為，下列法律評價何者正確？</w:t>
      </w:r>
    </w:p>
    <w:p w14:paraId="61A42383" w14:textId="77777777" w:rsidR="00AE2B99" w:rsidRDefault="00AE2B99" w:rsidP="00AE2B99">
      <w:pPr>
        <w:pStyle w:val="Normala9d86f7f-ea2e-4015-a61c-6ebaa434c16a"/>
        <w:tabs>
          <w:tab w:val="left" w:pos="426"/>
        </w:tabs>
        <w:snapToGrid w:val="0"/>
      </w:pPr>
      <w:r>
        <w:t xml:space="preserve">    (A) </w:t>
      </w:r>
      <w:r>
        <w:t>工廠讓</w:t>
      </w:r>
      <w:r>
        <w:t xml:space="preserve"> 15 </w:t>
      </w:r>
      <w:r>
        <w:t>歲受</w:t>
      </w:r>
      <w:proofErr w:type="gramStart"/>
      <w:r>
        <w:t>僱</w:t>
      </w:r>
      <w:proofErr w:type="gramEnd"/>
      <w:r>
        <w:t>者從事危險性工作，且於晚上</w:t>
      </w:r>
      <w:r>
        <w:t xml:space="preserve"> 8 </w:t>
      </w:r>
      <w:r>
        <w:t>點後工作，已違反《勞動基準法》</w:t>
      </w:r>
      <w:r>
        <w:t xml:space="preserve">    </w:t>
      </w:r>
    </w:p>
    <w:p w14:paraId="70F3344D" w14:textId="77777777" w:rsidR="00AE2B99" w:rsidRDefault="00AE2B99" w:rsidP="00AE2B99">
      <w:pPr>
        <w:pStyle w:val="Normala9d86f7f-ea2e-4015-a61c-6ebaa434c16a"/>
        <w:tabs>
          <w:tab w:val="left" w:pos="426"/>
        </w:tabs>
        <w:snapToGrid w:val="0"/>
      </w:pPr>
      <w:r>
        <w:t xml:space="preserve">    (B) </w:t>
      </w:r>
      <w:r>
        <w:t>只要工廠有給予加班費，就可以不受《勞基法》關於童工工作時間與地點的限制。</w:t>
      </w:r>
      <w:r>
        <w:t xml:space="preserve">    </w:t>
      </w:r>
    </w:p>
    <w:p w14:paraId="3D2A5466" w14:textId="77777777" w:rsidR="00AE2B99" w:rsidRDefault="00AE2B99" w:rsidP="00AE2B99">
      <w:pPr>
        <w:pStyle w:val="Normala9d86f7f-ea2e-4015-a61c-6ebaa434c16a"/>
        <w:tabs>
          <w:tab w:val="left" w:pos="426"/>
        </w:tabs>
        <w:snapToGrid w:val="0"/>
      </w:pPr>
      <w:r>
        <w:t xml:space="preserve">    (C) </w:t>
      </w:r>
      <w:r>
        <w:t>領班扣除薪水的行為是雇主的管理權限，並不涉及任何法律違法或處罰問題。</w:t>
      </w:r>
      <w:r>
        <w:t xml:space="preserve"> </w:t>
      </w:r>
    </w:p>
    <w:p w14:paraId="1BF4B296" w14:textId="77777777" w:rsidR="00AE2B99" w:rsidRDefault="00AE2B99" w:rsidP="00AE2B99">
      <w:pPr>
        <w:pStyle w:val="Normala9d86f7f-ea2e-4015-a61c-6ebaa434c16a"/>
        <w:tabs>
          <w:tab w:val="left" w:pos="426"/>
        </w:tabs>
        <w:snapToGrid w:val="0"/>
      </w:pPr>
      <w:r>
        <w:t xml:space="preserve">   </w:t>
      </w:r>
      <w:r>
        <w:rPr>
          <w:rFonts w:hint="eastAsia"/>
        </w:rPr>
        <w:t xml:space="preserve"> </w:t>
      </w:r>
      <w:r>
        <w:t xml:space="preserve">(D) </w:t>
      </w:r>
      <w:r>
        <w:t>法律規定雇主不得僱用未滿</w:t>
      </w:r>
      <w:r>
        <w:t xml:space="preserve"> 18 </w:t>
      </w:r>
      <w:r>
        <w:t>歲的人從事任何工作，因此這間工廠僱用小強即違法。</w:t>
      </w:r>
    </w:p>
    <w:p w14:paraId="1573DCB1" w14:textId="5C7D90DD" w:rsidR="00AE2B99" w:rsidRDefault="00AE2B99" w:rsidP="00AE2B99">
      <w:pPr>
        <w:pStyle w:val="E-00"/>
        <w:ind w:left="480"/>
        <w:rPr>
          <w:rFonts w:eastAsia="標楷體"/>
          <w:kern w:val="2"/>
          <w:sz w:val="24"/>
          <w:szCs w:val="24"/>
        </w:rPr>
      </w:pPr>
      <w:r>
        <w:rPr>
          <w:rFonts w:eastAsia="標楷體" w:hint="eastAsia"/>
          <w:kern w:val="2"/>
          <w:sz w:val="24"/>
          <w:szCs w:val="24"/>
        </w:rPr>
        <w:t xml:space="preserve">   </w:t>
      </w:r>
      <w:r w:rsidR="002E4F13">
        <w:rPr>
          <w:rFonts w:eastAsia="標楷體"/>
          <w:kern w:val="2"/>
          <w:sz w:val="24"/>
          <w:szCs w:val="24"/>
        </w:rPr>
        <w:t xml:space="preserve">  4</w:t>
      </w:r>
      <w:r>
        <w:rPr>
          <w:rFonts w:eastAsia="標楷體"/>
          <w:kern w:val="2"/>
          <w:sz w:val="24"/>
          <w:szCs w:val="24"/>
        </w:rPr>
        <w:t>.</w:t>
      </w:r>
      <w:r>
        <w:rPr>
          <w:rFonts w:eastAsia="標楷體" w:hint="eastAsia"/>
          <w:kern w:val="2"/>
          <w:sz w:val="24"/>
          <w:szCs w:val="24"/>
        </w:rPr>
        <w:t xml:space="preserve"> </w:t>
      </w:r>
      <w:r>
        <w:rPr>
          <w:rFonts w:eastAsia="標楷體"/>
          <w:kern w:val="2"/>
          <w:sz w:val="24"/>
          <w:szCs w:val="24"/>
        </w:rPr>
        <w:t>為維護消費者權益，政府制定法律對市場上供應不實有機農產品的業者處以罰鍰，同時也能保障生產真正有機農產品農民的權益。上述主管機關對</w:t>
      </w:r>
      <w:proofErr w:type="gramStart"/>
      <w:r>
        <w:rPr>
          <w:rFonts w:eastAsia="標楷體"/>
          <w:kern w:val="2"/>
          <w:sz w:val="24"/>
          <w:szCs w:val="24"/>
        </w:rPr>
        <w:t>不</w:t>
      </w:r>
      <w:proofErr w:type="gramEnd"/>
      <w:r>
        <w:rPr>
          <w:rFonts w:eastAsia="標楷體"/>
          <w:kern w:val="2"/>
          <w:sz w:val="24"/>
          <w:szCs w:val="24"/>
        </w:rPr>
        <w:t>實業者的處罰，與下列何者受到的處罰類型相同？</w:t>
      </w:r>
      <w:r>
        <w:rPr>
          <w:rFonts w:eastAsia="標楷體" w:hint="eastAsia"/>
          <w:kern w:val="2"/>
          <w:sz w:val="24"/>
          <w:szCs w:val="24"/>
        </w:rPr>
        <w:tab/>
      </w:r>
    </w:p>
    <w:p w14:paraId="18E62E9F" w14:textId="77777777" w:rsidR="00AE2B99" w:rsidRDefault="00AE2B99" w:rsidP="00AE2B99">
      <w:pPr>
        <w:pStyle w:val="E-00A"/>
        <w:ind w:left="0" w:firstLine="0"/>
        <w:rPr>
          <w:rFonts w:eastAsia="標楷體"/>
          <w:kern w:val="2"/>
          <w:sz w:val="24"/>
          <w:szCs w:val="24"/>
        </w:rPr>
      </w:pPr>
      <w:r>
        <w:rPr>
          <w:rFonts w:eastAsia="標楷體" w:hint="eastAsia"/>
          <w:kern w:val="2"/>
          <w:sz w:val="24"/>
          <w:szCs w:val="24"/>
        </w:rPr>
        <w:t xml:space="preserve">   </w:t>
      </w:r>
      <w:r>
        <w:rPr>
          <w:rFonts w:eastAsia="標楷體"/>
          <w:kern w:val="2"/>
          <w:sz w:val="24"/>
          <w:szCs w:val="24"/>
        </w:rPr>
        <w:t xml:space="preserve"> (A)</w:t>
      </w:r>
      <w:r>
        <w:rPr>
          <w:rFonts w:eastAsia="標楷體"/>
          <w:kern w:val="2"/>
          <w:sz w:val="24"/>
          <w:szCs w:val="24"/>
        </w:rPr>
        <w:t>小華拒絕歸還向同事借的相機</w:t>
      </w:r>
    </w:p>
    <w:p w14:paraId="519745B4" w14:textId="77777777" w:rsidR="00AE2B99" w:rsidRDefault="00AE2B99" w:rsidP="00AE2B99">
      <w:pPr>
        <w:pStyle w:val="E-00A"/>
        <w:ind w:left="0" w:firstLine="0"/>
        <w:rPr>
          <w:rFonts w:eastAsia="標楷體"/>
          <w:kern w:val="2"/>
          <w:sz w:val="24"/>
          <w:szCs w:val="24"/>
        </w:rPr>
      </w:pPr>
      <w:r>
        <w:rPr>
          <w:rFonts w:eastAsia="標楷體" w:hint="eastAsia"/>
          <w:kern w:val="2"/>
          <w:sz w:val="24"/>
          <w:szCs w:val="24"/>
        </w:rPr>
        <w:t xml:space="preserve">   </w:t>
      </w:r>
      <w:r>
        <w:rPr>
          <w:rFonts w:eastAsia="標楷體"/>
          <w:kern w:val="2"/>
          <w:sz w:val="24"/>
          <w:szCs w:val="24"/>
        </w:rPr>
        <w:t xml:space="preserve"> (B)</w:t>
      </w:r>
      <w:r>
        <w:rPr>
          <w:rFonts w:eastAsia="標楷體"/>
          <w:kern w:val="2"/>
          <w:sz w:val="24"/>
          <w:szCs w:val="24"/>
        </w:rPr>
        <w:t>大明竊取隔壁鄰居家中的財物</w:t>
      </w:r>
    </w:p>
    <w:p w14:paraId="3359F038" w14:textId="77777777" w:rsidR="00AE2B99" w:rsidRDefault="00AE2B99" w:rsidP="00AE2B99">
      <w:pPr>
        <w:pStyle w:val="E-00A"/>
        <w:ind w:left="0" w:firstLine="0"/>
        <w:rPr>
          <w:rFonts w:eastAsia="標楷體"/>
          <w:kern w:val="2"/>
          <w:sz w:val="24"/>
          <w:szCs w:val="24"/>
        </w:rPr>
      </w:pPr>
      <w:r>
        <w:rPr>
          <w:rFonts w:eastAsia="標楷體" w:hint="eastAsia"/>
          <w:kern w:val="2"/>
          <w:sz w:val="24"/>
          <w:szCs w:val="24"/>
        </w:rPr>
        <w:t xml:space="preserve">   </w:t>
      </w:r>
      <w:r>
        <w:rPr>
          <w:rFonts w:eastAsia="標楷體"/>
          <w:kern w:val="2"/>
          <w:sz w:val="24"/>
          <w:szCs w:val="24"/>
        </w:rPr>
        <w:t xml:space="preserve"> (C)</w:t>
      </w:r>
      <w:r>
        <w:rPr>
          <w:rFonts w:eastAsia="標楷體"/>
          <w:kern w:val="2"/>
          <w:sz w:val="24"/>
          <w:szCs w:val="24"/>
        </w:rPr>
        <w:t>官員制定政策引發許多民眾不滿</w:t>
      </w:r>
    </w:p>
    <w:p w14:paraId="655D4CC7" w14:textId="77777777" w:rsidR="002E4F13" w:rsidRDefault="00AE2B99" w:rsidP="002E4F13">
      <w:pPr>
        <w:pStyle w:val="E-00A"/>
        <w:ind w:left="0" w:firstLine="0"/>
        <w:rPr>
          <w:rFonts w:eastAsia="標楷體"/>
          <w:kern w:val="2"/>
          <w:sz w:val="24"/>
          <w:szCs w:val="24"/>
        </w:rPr>
      </w:pPr>
      <w:r>
        <w:rPr>
          <w:rFonts w:eastAsia="標楷體" w:hint="eastAsia"/>
          <w:kern w:val="2"/>
          <w:sz w:val="24"/>
          <w:szCs w:val="24"/>
        </w:rPr>
        <w:t xml:space="preserve">   </w:t>
      </w:r>
      <w:r>
        <w:rPr>
          <w:rFonts w:eastAsia="標楷體"/>
          <w:kern w:val="2"/>
          <w:sz w:val="24"/>
          <w:szCs w:val="24"/>
        </w:rPr>
        <w:t xml:space="preserve"> (D)</w:t>
      </w:r>
      <w:r>
        <w:rPr>
          <w:rFonts w:eastAsia="標楷體"/>
          <w:kern w:val="2"/>
          <w:sz w:val="24"/>
          <w:szCs w:val="24"/>
        </w:rPr>
        <w:t>父母縱容少年抽菸而遭行政處分。</w:t>
      </w:r>
    </w:p>
    <w:p w14:paraId="3CA96639" w14:textId="32D22FDC" w:rsidR="00AE2B99" w:rsidRPr="002E4F13" w:rsidRDefault="002E4F13" w:rsidP="002E4F13">
      <w:pPr>
        <w:pStyle w:val="E-00A"/>
        <w:ind w:leftChars="100" w:left="348" w:hangingChars="47" w:hanging="108"/>
        <w:rPr>
          <w:rFonts w:eastAsia="標楷體"/>
          <w:kern w:val="2"/>
          <w:sz w:val="24"/>
          <w:szCs w:val="24"/>
        </w:rPr>
      </w:pPr>
      <w:r>
        <w:t>5..</w:t>
      </w:r>
      <w:r w:rsidR="00AE2B99">
        <w:t xml:space="preserve">  13 </w:t>
      </w:r>
      <w:r w:rsidR="00AE2B99">
        <w:t>歲的</w:t>
      </w:r>
      <w:proofErr w:type="gramStart"/>
      <w:r w:rsidR="00AE2B99">
        <w:t>小肯被</w:t>
      </w:r>
      <w:proofErr w:type="gramEnd"/>
      <w:r w:rsidR="00AE2B99">
        <w:t>朋友誘騙到超市偷竊，當場被警察逮補。</w:t>
      </w:r>
      <w:proofErr w:type="gramStart"/>
      <w:r w:rsidR="00AE2B99">
        <w:t>小肯非常</w:t>
      </w:r>
      <w:proofErr w:type="gramEnd"/>
      <w:r w:rsidR="00AE2B99">
        <w:t>害怕，擔心自己會被關進</w:t>
      </w:r>
      <w:r w:rsidR="00AE2B99">
        <w:rPr>
          <w:rFonts w:hint="eastAsia"/>
        </w:rPr>
        <w:t xml:space="preserve">   </w:t>
      </w:r>
    </w:p>
    <w:p w14:paraId="49C36B21" w14:textId="77777777" w:rsidR="00AE2B99" w:rsidRDefault="00AE2B99" w:rsidP="00AE2B99">
      <w:pPr>
        <w:pStyle w:val="Normal846e38b9-9b36-4b42-844e-e8d0a79980d1"/>
        <w:snapToGrid w:val="0"/>
        <w:ind w:left="240" w:firstLineChars="100" w:firstLine="240"/>
      </w:pPr>
      <w:r>
        <w:t>監獄。下列處理方式何者正確？</w:t>
      </w:r>
      <w:r>
        <w:t xml:space="preserve"> </w:t>
      </w:r>
    </w:p>
    <w:p w14:paraId="68F1A355" w14:textId="77777777" w:rsidR="00AE2B99" w:rsidRDefault="00AE2B99" w:rsidP="00AE2B99">
      <w:pPr>
        <w:pStyle w:val="Normal846e38b9-9b36-4b42-844e-e8d0a79980d1"/>
        <w:snapToGrid w:val="0"/>
      </w:pPr>
      <w:r>
        <w:t xml:space="preserve">    (A) </w:t>
      </w:r>
      <w:proofErr w:type="gramStart"/>
      <w:r>
        <w:t>因為小肯未滿</w:t>
      </w:r>
      <w:proofErr w:type="gramEnd"/>
      <w:r>
        <w:t xml:space="preserve"> 14 </w:t>
      </w:r>
      <w:r>
        <w:t>歲，不具備刑事責任能力，因此法院會直接將他無罪釋放。</w:t>
      </w:r>
      <w:r>
        <w:t xml:space="preserve"> </w:t>
      </w:r>
    </w:p>
    <w:p w14:paraId="1913E59F" w14:textId="77777777" w:rsidR="00AE2B99" w:rsidRDefault="00AE2B99" w:rsidP="00AE2B99">
      <w:pPr>
        <w:pStyle w:val="Normal846e38b9-9b36-4b42-844e-e8d0a79980d1"/>
        <w:snapToGrid w:val="0"/>
      </w:pPr>
      <w:r>
        <w:t xml:space="preserve">    (B) </w:t>
      </w:r>
      <w:r>
        <w:t>這類案件屬於「少年保護事件」，會由少年法院（庭）調查並依法給予保護處分。</w:t>
      </w:r>
    </w:p>
    <w:p w14:paraId="2B5CD443" w14:textId="77777777" w:rsidR="00AE2B99" w:rsidRDefault="00AE2B99" w:rsidP="00AE2B99">
      <w:pPr>
        <w:pStyle w:val="Normal846e38b9-9b36-4b42-844e-e8d0a79980d1"/>
        <w:snapToGrid w:val="0"/>
      </w:pPr>
      <w:r>
        <w:t xml:space="preserve">    (C) </w:t>
      </w:r>
      <w:r>
        <w:t>為了保護少年的尊嚴，這類案件會由檢察官直接起訴，並在一般刑事法庭審理。</w:t>
      </w:r>
      <w:r>
        <w:t xml:space="preserve"> </w:t>
      </w:r>
    </w:p>
    <w:p w14:paraId="2347DD77" w14:textId="77777777" w:rsidR="00AE2B99" w:rsidRDefault="00AE2B99" w:rsidP="00AE2B99">
      <w:pPr>
        <w:pStyle w:val="Normal846e38b9-9b36-4b42-844e-e8d0a79980d1"/>
        <w:snapToGrid w:val="0"/>
      </w:pPr>
      <w:r>
        <w:t xml:space="preserve">    (D) </w:t>
      </w:r>
      <w:proofErr w:type="gramStart"/>
      <w:r>
        <w:t>小肯雖然</w:t>
      </w:r>
      <w:proofErr w:type="gramEnd"/>
      <w:r>
        <w:t>觸法，法律規定不可以對他採取任何限制自由的措施。</w:t>
      </w:r>
    </w:p>
    <w:p w14:paraId="1707F0E1" w14:textId="4482EA75" w:rsidR="00AE2B99" w:rsidRDefault="00AE2B99" w:rsidP="00AE2B99">
      <w:pPr>
        <w:pStyle w:val="Normal846e38b9-9b36-4b42-844e-e8d0a79980d1"/>
        <w:snapToGrid w:val="0"/>
      </w:pPr>
    </w:p>
    <w:p w14:paraId="6D6954AE" w14:textId="77777777" w:rsidR="002E4F13" w:rsidRDefault="002E4F13" w:rsidP="00AE2B99">
      <w:pPr>
        <w:pStyle w:val="Normal846e38b9-9b36-4b42-844e-e8d0a79980d1"/>
        <w:snapToGrid w:val="0"/>
        <w:rPr>
          <w:rFonts w:hint="eastAsia"/>
        </w:rPr>
      </w:pPr>
    </w:p>
    <w:p w14:paraId="26B0A8A1" w14:textId="61D487FC" w:rsidR="00AE2B99" w:rsidRDefault="002E4F13" w:rsidP="002E4F13">
      <w:pPr>
        <w:widowControl/>
        <w:ind w:leftChars="100" w:left="480" w:hangingChars="100" w:hanging="240"/>
        <w:rPr>
          <w:rFonts w:ascii="Times New Roman" w:eastAsia="標楷體" w:hAnsi="Times New Roman" w:cs="Times New Roman"/>
          <w:szCs w:val="24"/>
        </w:rPr>
      </w:pPr>
      <w:bookmarkStart w:id="0" w:name="_GoBack"/>
      <w:bookmarkEnd w:id="0"/>
      <w:r>
        <w:rPr>
          <w:rFonts w:ascii="Times New Roman" w:eastAsia="標楷體" w:hAnsi="Times New Roman" w:cs="Times New Roman"/>
          <w:szCs w:val="24"/>
        </w:rPr>
        <w:lastRenderedPageBreak/>
        <w:t>6</w:t>
      </w:r>
      <w:r w:rsidR="00AE2B99">
        <w:rPr>
          <w:rFonts w:ascii="Times New Roman" w:eastAsia="標楷體" w:hAnsi="Times New Roman" w:cs="Times New Roman" w:hint="eastAsia"/>
          <w:szCs w:val="24"/>
        </w:rPr>
        <w:t>.</w:t>
      </w:r>
      <w:r w:rsidR="00AE2B99">
        <w:rPr>
          <w:rFonts w:ascii="Times New Roman" w:eastAsia="標楷體" w:hAnsi="Times New Roman" w:cs="Times New Roman"/>
          <w:szCs w:val="24"/>
        </w:rPr>
        <w:t xml:space="preserve"> </w:t>
      </w:r>
      <w:r w:rsidR="00AE2B99">
        <w:rPr>
          <w:rFonts w:ascii="Times New Roman" w:eastAsia="標楷體" w:hAnsi="Times New Roman" w:cs="Times New Roman"/>
          <w:szCs w:val="24"/>
        </w:rPr>
        <w:t>近年來網路犯罪大幅增加，許多犯罪者利用社群平台取得兒少的私密影像後，進一步威脅兒少必須提供更多照片，否則就將影片散布出去。政府為了進一步保護受害者，修正了《兒童及少年性剝削防制條例》及《性侵害犯罪防治法》。關於政府在防制數位性暴力方面的作為，下列何者描述正確？</w:t>
      </w:r>
      <w:r w:rsidR="00AE2B99">
        <w:rPr>
          <w:rFonts w:ascii="Times New Roman" w:eastAsia="標楷體" w:hAnsi="Times New Roman" w:cs="Times New Roman"/>
          <w:szCs w:val="24"/>
        </w:rPr>
        <w:t xml:space="preserve"> </w:t>
      </w:r>
    </w:p>
    <w:p w14:paraId="6241E780" w14:textId="77777777" w:rsidR="00AE2B99" w:rsidRDefault="00AE2B99" w:rsidP="00AE2B99">
      <w:pPr>
        <w:widowControl/>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(A) </w:t>
      </w:r>
      <w:r>
        <w:rPr>
          <w:rFonts w:ascii="Times New Roman" w:eastAsia="標楷體" w:hAnsi="Times New Roman" w:cs="Times New Roman"/>
          <w:szCs w:val="24"/>
        </w:rPr>
        <w:t>網路平台業者若發現受害人性影像卻未及時下架，最重</w:t>
      </w:r>
      <w:r>
        <w:rPr>
          <w:rFonts w:ascii="Times New Roman" w:eastAsia="標楷體" w:hAnsi="Times New Roman" w:cs="Times New Roman" w:hint="eastAsia"/>
          <w:szCs w:val="24"/>
        </w:rPr>
        <w:t>可處刑法有期徒刑</w:t>
      </w:r>
      <w:r>
        <w:rPr>
          <w:rFonts w:ascii="Times New Roman" w:eastAsia="標楷體" w:hAnsi="Times New Roman" w:cs="Times New Roman"/>
          <w:szCs w:val="24"/>
        </w:rPr>
        <w:t>。</w:t>
      </w:r>
    </w:p>
    <w:p w14:paraId="155B107D"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(B) </w:t>
      </w:r>
      <w:proofErr w:type="gramStart"/>
      <w:r>
        <w:rPr>
          <w:rFonts w:ascii="Times New Roman" w:eastAsia="標楷體" w:hAnsi="Times New Roman" w:cs="Times New Roman"/>
          <w:szCs w:val="24"/>
        </w:rPr>
        <w:t>散布兒少</w:t>
      </w:r>
      <w:proofErr w:type="gramEnd"/>
      <w:r>
        <w:rPr>
          <w:rFonts w:ascii="Times New Roman" w:eastAsia="標楷體" w:hAnsi="Times New Roman" w:cs="Times New Roman"/>
          <w:szCs w:val="24"/>
        </w:rPr>
        <w:t>不雅影像屬於私權侵害，受害者只能透過民事訴訟要求對方賠償道歉。</w:t>
      </w:r>
    </w:p>
    <w:p w14:paraId="61944FF8"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(C) </w:t>
      </w:r>
      <w:r>
        <w:rPr>
          <w:rFonts w:ascii="Times New Roman" w:eastAsia="標楷體" w:hAnsi="Times New Roman" w:cs="Times New Roman"/>
          <w:szCs w:val="24"/>
        </w:rPr>
        <w:t>法律規定無正當理由「持有」</w:t>
      </w:r>
      <w:proofErr w:type="gramStart"/>
      <w:r>
        <w:rPr>
          <w:rFonts w:ascii="Times New Roman" w:eastAsia="標楷體" w:hAnsi="Times New Roman" w:cs="Times New Roman"/>
          <w:szCs w:val="24"/>
        </w:rPr>
        <w:t>兒少性影像</w:t>
      </w:r>
      <w:proofErr w:type="gramEnd"/>
      <w:r>
        <w:rPr>
          <w:rFonts w:ascii="Times New Roman" w:eastAsia="標楷體" w:hAnsi="Times New Roman" w:cs="Times New Roman"/>
          <w:szCs w:val="24"/>
        </w:rPr>
        <w:t>，目前仍僅屬於行政罰，不具刑事責任。</w:t>
      </w:r>
    </w:p>
    <w:p w14:paraId="11CCBEA7"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(D) </w:t>
      </w:r>
      <w:r>
        <w:rPr>
          <w:rFonts w:ascii="Times New Roman" w:eastAsia="標楷體" w:hAnsi="Times New Roman" w:cs="Times New Roman"/>
          <w:szCs w:val="24"/>
        </w:rPr>
        <w:t>民間團體呼籲，</w:t>
      </w:r>
      <w:proofErr w:type="gramStart"/>
      <w:r>
        <w:rPr>
          <w:rFonts w:ascii="Times New Roman" w:eastAsia="標楷體" w:hAnsi="Times New Roman" w:cs="Times New Roman"/>
          <w:szCs w:val="24"/>
        </w:rPr>
        <w:t>只要兒</w:t>
      </w:r>
      <w:proofErr w:type="gramEnd"/>
      <w:r>
        <w:rPr>
          <w:rFonts w:ascii="Times New Roman" w:eastAsia="標楷體" w:hAnsi="Times New Roman" w:cs="Times New Roman"/>
          <w:szCs w:val="24"/>
        </w:rPr>
        <w:t>少自願拍攝</w:t>
      </w:r>
      <w:proofErr w:type="gramStart"/>
      <w:r>
        <w:rPr>
          <w:rFonts w:ascii="Times New Roman" w:eastAsia="標楷體" w:hAnsi="Times New Roman" w:cs="Times New Roman"/>
          <w:szCs w:val="24"/>
        </w:rPr>
        <w:t>私密</w:t>
      </w:r>
      <w:proofErr w:type="gramEnd"/>
      <w:r>
        <w:rPr>
          <w:rFonts w:ascii="Times New Roman" w:eastAsia="標楷體" w:hAnsi="Times New Roman" w:cs="Times New Roman"/>
          <w:szCs w:val="24"/>
        </w:rPr>
        <w:t>照，就不應將該行為列入性剝削的範疇。</w:t>
      </w:r>
    </w:p>
    <w:p w14:paraId="76BAD32C" w14:textId="77777777" w:rsidR="00AE2B99" w:rsidRDefault="00AE2B99" w:rsidP="00AE2B99">
      <w:pPr>
        <w:pStyle w:val="Normala9d86f7f-ea2e-4015-a61c-6ebaa434c16a"/>
        <w:tabs>
          <w:tab w:val="left" w:pos="426"/>
        </w:tabs>
        <w:snapToGrid w:val="0"/>
      </w:pPr>
    </w:p>
    <w:p w14:paraId="78443C43" w14:textId="72DE56E2" w:rsidR="00AE2B99" w:rsidRDefault="00AE2B99" w:rsidP="00AE2B99">
      <w:pPr>
        <w:pStyle w:val="Normal846e38b9-9b36-4b42-844e-e8d0a79980d1"/>
        <w:snapToGrid w:val="0"/>
        <w:ind w:left="480" w:hangingChars="200" w:hanging="480"/>
      </w:pPr>
      <w:r>
        <w:rPr>
          <w:rFonts w:hint="eastAsia"/>
        </w:rPr>
        <w:t xml:space="preserve">  </w:t>
      </w:r>
      <w:r w:rsidR="002E4F13">
        <w:t>7</w:t>
      </w:r>
      <w:r>
        <w:t xml:space="preserve">. </w:t>
      </w:r>
      <w:r>
        <w:t>王先生因為深夜在自家住宅區與友人聚會並高聲喧嘩，甚至使用擴音設備唱歌，嚴重影響鄰居安寧。鄰居報警後，警方到場勸阻不聽，遂依據《社會秩序維護法》的規定對王先生處以罰鍰。王先生認為自己只是在自家慶祝，政府無權干涉。然而，法律規定人民有遵守行政法規的義務。關於王先生在此事件中所負擔的法律責任，下列何者描述最為貼切？</w:t>
      </w:r>
      <w:r>
        <w:t xml:space="preserve">   </w:t>
      </w:r>
    </w:p>
    <w:p w14:paraId="6CC8CB27" w14:textId="77777777" w:rsidR="00AE2B99" w:rsidRDefault="00AE2B99" w:rsidP="00AE2B99">
      <w:pPr>
        <w:pStyle w:val="Normal846e38b9-9b36-4b42-844e-e8d0a79980d1"/>
        <w:snapToGrid w:val="0"/>
      </w:pPr>
      <w:r>
        <w:t xml:space="preserve">    (A) </w:t>
      </w:r>
      <w:r>
        <w:t>王先生的行為已經構成犯罪，因此警方開立罰鍰處分是屬於一種刑事制裁。</w:t>
      </w:r>
      <w:r>
        <w:t xml:space="preserve"> </w:t>
      </w:r>
    </w:p>
    <w:p w14:paraId="6E2677E6" w14:textId="77777777" w:rsidR="00AE2B99" w:rsidRDefault="00AE2B99" w:rsidP="00AE2B99">
      <w:pPr>
        <w:pStyle w:val="Normal846e38b9-9b36-4b42-844e-e8d0a79980d1"/>
        <w:snapToGrid w:val="0"/>
      </w:pPr>
      <w:r>
        <w:t xml:space="preserve">    (B) </w:t>
      </w:r>
      <w:r>
        <w:t>王先生違反了行政法規，必須負起行政責任，由行政機關施以不利的行政處分。</w:t>
      </w:r>
    </w:p>
    <w:p w14:paraId="54D29F93" w14:textId="77777777" w:rsidR="00AE2B99" w:rsidRDefault="00AE2B99" w:rsidP="00AE2B99">
      <w:pPr>
        <w:pStyle w:val="Normal846e38b9-9b36-4b42-844e-e8d0a79980d1"/>
        <w:snapToGrid w:val="0"/>
      </w:pPr>
      <w:r>
        <w:t xml:space="preserve">    (C) </w:t>
      </w:r>
      <w:r>
        <w:t>行政罰的類型僅限於金錢賠償，像停止營業、勒令歇業等不屬於行政罰範疇。</w:t>
      </w:r>
      <w:r>
        <w:t xml:space="preserve"> </w:t>
      </w:r>
    </w:p>
    <w:p w14:paraId="2F40AF55" w14:textId="77777777" w:rsidR="00AE2B99" w:rsidRDefault="00AE2B99" w:rsidP="00AE2B99">
      <w:pPr>
        <w:pStyle w:val="Normal846e38b9-9b36-4b42-844e-e8d0a79980d1"/>
        <w:snapToGrid w:val="0"/>
      </w:pPr>
      <w:r>
        <w:t xml:space="preserve">    (D) </w:t>
      </w:r>
      <w:r>
        <w:t>只要行為人在私人場所內活動，行政機關就完全沒有行使行政管制的權力。</w:t>
      </w:r>
    </w:p>
    <w:p w14:paraId="5F931D0E" w14:textId="77777777" w:rsidR="00AE2B99" w:rsidRDefault="00AE2B99" w:rsidP="00AE2B99">
      <w:pPr>
        <w:pStyle w:val="Normal846e38b9-9b36-4b42-844e-e8d0a79980d1"/>
        <w:snapToGrid w:val="0"/>
        <w:ind w:firstLineChars="200" w:firstLine="480"/>
      </w:pPr>
    </w:p>
    <w:p w14:paraId="29CE7F60" w14:textId="2C7683C6" w:rsidR="00AE2B99" w:rsidRDefault="00AE2B99" w:rsidP="00AE2B99">
      <w:pPr>
        <w:pStyle w:val="Normal846e38b9-9b36-4b42-844e-e8d0a79980d1"/>
        <w:snapToGrid w:val="0"/>
        <w:ind w:left="480" w:hangingChars="200" w:hanging="480"/>
      </w:pPr>
      <w:r>
        <w:rPr>
          <w:rFonts w:hint="eastAsia"/>
        </w:rPr>
        <w:t xml:space="preserve">  </w:t>
      </w:r>
      <w:r w:rsidR="002E4F13">
        <w:t>8</w:t>
      </w:r>
      <w:r>
        <w:t xml:space="preserve">. </w:t>
      </w:r>
      <w:r>
        <w:t>小明在新聞上看到兩則報導：一則是某工廠因為排放廢水嚴重汙染河川，被環保局科處新臺幣</w:t>
      </w:r>
      <w:r>
        <w:t xml:space="preserve"> 50 </w:t>
      </w:r>
      <w:r>
        <w:t>萬元「罰鍰」；另一則是某民眾因為盜領他人存款，被法院判決處以「罰金」</w:t>
      </w:r>
      <w:r>
        <w:t xml:space="preserve">3 </w:t>
      </w:r>
      <w:r>
        <w:t>萬元。小明對於這兩</w:t>
      </w:r>
      <w:proofErr w:type="gramStart"/>
      <w:r>
        <w:t>個</w:t>
      </w:r>
      <w:proofErr w:type="gramEnd"/>
      <w:r>
        <w:t>名詞感到困惑，於是請教公民老師。老師解釋這兩者雖然都是讓違法者支付金錢，但在法律意義上完全不同。關於這兩種處分的比較，下列敘述何者正確？</w:t>
      </w:r>
    </w:p>
    <w:p w14:paraId="71F93ED1" w14:textId="77777777" w:rsidR="00AE2B99" w:rsidRDefault="00AE2B99" w:rsidP="00AE2B99">
      <w:pPr>
        <w:pStyle w:val="Normal846e38b9-9b36-4b42-844e-e8d0a79980d1"/>
        <w:snapToGrid w:val="0"/>
      </w:pPr>
      <w:r>
        <w:t xml:space="preserve">    (A) </w:t>
      </w:r>
      <w:r>
        <w:t>罰金是由行政機關依法對違反行政規定的行為所科處，屬於一種行政處罰。</w:t>
      </w:r>
      <w:r>
        <w:t xml:space="preserve"> </w:t>
      </w:r>
    </w:p>
    <w:p w14:paraId="01EBD9EE" w14:textId="77777777" w:rsidR="00AE2B99" w:rsidRDefault="00AE2B99" w:rsidP="00AE2B99">
      <w:pPr>
        <w:pStyle w:val="Normal846e38b9-9b36-4b42-844e-e8d0a79980d1"/>
        <w:snapToGrid w:val="0"/>
      </w:pPr>
      <w:r>
        <w:t xml:space="preserve">    (B) </w:t>
      </w:r>
      <w:r>
        <w:t>罰鍰是由法院依據法定程序判決宣告，主要用來處罰情節較輕微的犯罪行為。</w:t>
      </w:r>
      <w:r>
        <w:t xml:space="preserve"> </w:t>
      </w:r>
    </w:p>
    <w:p w14:paraId="501438A1" w14:textId="77777777" w:rsidR="00AE2B99" w:rsidRDefault="00AE2B99" w:rsidP="00AE2B99">
      <w:pPr>
        <w:pStyle w:val="Normal846e38b9-9b36-4b42-844e-e8d0a79980d1"/>
        <w:snapToGrid w:val="0"/>
      </w:pPr>
      <w:r>
        <w:t xml:space="preserve">    (C) </w:t>
      </w:r>
      <w:r>
        <w:t>罰金屬於《刑法》規定的刑罰，而罰鍰則是違反行政法規時所負擔的行政責任。</w:t>
      </w:r>
    </w:p>
    <w:p w14:paraId="32CD6909" w14:textId="77777777" w:rsidR="00AE2B99" w:rsidRDefault="00AE2B99" w:rsidP="00AE2B99">
      <w:pPr>
        <w:pStyle w:val="Normal846e38b9-9b36-4b42-844e-e8d0a79980d1"/>
        <w:snapToGrid w:val="0"/>
      </w:pPr>
      <w:r>
        <w:t xml:space="preserve">    (D) </w:t>
      </w:r>
      <w:r>
        <w:t>無論是罰金還是罰鍰，其目的都在於補償被害人的財產損失，性質上屬於民事賠償。</w:t>
      </w:r>
      <w:r>
        <w:t xml:space="preserve"> </w:t>
      </w:r>
    </w:p>
    <w:p w14:paraId="0D434202" w14:textId="77777777" w:rsidR="00AE2B99" w:rsidRDefault="00AE2B99" w:rsidP="00AE2B99">
      <w:pPr>
        <w:pStyle w:val="Normal846e38b9-9b36-4b42-844e-e8d0a79980d1"/>
        <w:snapToGrid w:val="0"/>
      </w:pPr>
    </w:p>
    <w:p w14:paraId="684801FE" w14:textId="6F732728" w:rsidR="00AE2B99" w:rsidRDefault="002E4F13" w:rsidP="00AE2B99">
      <w:pPr>
        <w:widowControl/>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9</w:t>
      </w:r>
      <w:r w:rsidR="00AE2B99">
        <w:rPr>
          <w:rFonts w:ascii="Times New Roman" w:eastAsia="標楷體" w:hAnsi="Times New Roman" w:cs="Times New Roman"/>
          <w:szCs w:val="24"/>
        </w:rPr>
        <w:t xml:space="preserve"> </w:t>
      </w:r>
      <w:r w:rsidR="00AE2B99">
        <w:rPr>
          <w:rFonts w:ascii="Times New Roman" w:eastAsia="標楷體" w:hAnsi="Times New Roman" w:cs="Times New Roman"/>
          <w:szCs w:val="24"/>
        </w:rPr>
        <w:t>在公民課的校外教學中，同學們參觀了少年保護法庭的配置。大家發現少年法庭的布置與一般印象中威嚴的法庭不同，而是採用圓桌及溫和的配色。老師解釋，這是為了維護兒少的司法人權。關於少年案件的審理方式，下列敘述何者正確？</w:t>
      </w:r>
      <w:r w:rsidR="00AE2B99">
        <w:rPr>
          <w:rFonts w:ascii="Times New Roman" w:eastAsia="標楷體" w:hAnsi="Times New Roman" w:cs="Times New Roman"/>
          <w:szCs w:val="24"/>
        </w:rPr>
        <w:t xml:space="preserve"> </w:t>
      </w:r>
    </w:p>
    <w:p w14:paraId="2D81611D"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(A) </w:t>
      </w:r>
      <w:r>
        <w:rPr>
          <w:rFonts w:ascii="Times New Roman" w:eastAsia="標楷體" w:hAnsi="Times New Roman" w:cs="Times New Roman"/>
          <w:szCs w:val="24"/>
        </w:rPr>
        <w:t>為了落實法律的公平公正，少年法庭必須在電視上全程直播審理過程。</w:t>
      </w:r>
    </w:p>
    <w:p w14:paraId="57776854"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(B) </w:t>
      </w:r>
      <w:r>
        <w:rPr>
          <w:rFonts w:ascii="Times New Roman" w:eastAsia="標楷體" w:hAnsi="Times New Roman" w:cs="Times New Roman"/>
          <w:szCs w:val="24"/>
        </w:rPr>
        <w:t>法院審理少年案件時，為保護少年隱私與尊嚴，採取不公開的方式進行。</w:t>
      </w:r>
    </w:p>
    <w:p w14:paraId="1AEA53B5"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(C) </w:t>
      </w:r>
      <w:r>
        <w:rPr>
          <w:rFonts w:ascii="Times New Roman" w:eastAsia="標楷體" w:hAnsi="Times New Roman" w:cs="Times New Roman"/>
          <w:szCs w:val="24"/>
        </w:rPr>
        <w:t>法庭座位配置上，少年應獨自坐在被告席，其法定代理人不得陪同出庭參與。</w:t>
      </w:r>
    </w:p>
    <w:p w14:paraId="2A99FD87" w14:textId="77777777" w:rsidR="00AE2B99" w:rsidRDefault="00AE2B99" w:rsidP="00AE2B99">
      <w:pPr>
        <w:widowControl/>
        <w:rPr>
          <w:rFonts w:ascii="Times New Roman" w:eastAsia="標楷體" w:hAnsi="Times New Roman" w:cs="Times New Roman"/>
          <w:szCs w:val="24"/>
        </w:rPr>
      </w:pPr>
      <w:r>
        <w:rPr>
          <w:rFonts w:ascii="Times New Roman" w:eastAsia="標楷體" w:hAnsi="Times New Roman" w:cs="Times New Roman"/>
          <w:szCs w:val="24"/>
        </w:rPr>
        <w:t xml:space="preserve">    (D) </w:t>
      </w:r>
      <w:r>
        <w:rPr>
          <w:rFonts w:ascii="Times New Roman" w:eastAsia="標楷體" w:hAnsi="Times New Roman" w:cs="Times New Roman"/>
          <w:szCs w:val="24"/>
        </w:rPr>
        <w:t>採用圓桌及協商方式是為了加速結案，節省司法資源，與保護少年權益無關。</w:t>
      </w:r>
    </w:p>
    <w:p w14:paraId="7082C572" w14:textId="524760C9" w:rsidR="00684CCC" w:rsidRDefault="00684CCC" w:rsidP="00AE2B99">
      <w:pPr>
        <w:pStyle w:val="Normal1dde74ba-f1bb-43ef-bc8b-f83ec4f5df39"/>
        <w:snapToGrid w:val="0"/>
      </w:pPr>
    </w:p>
    <w:p w14:paraId="1758E526" w14:textId="485BAC62" w:rsidR="002E4F13" w:rsidRDefault="002E4F13" w:rsidP="00AE2B99">
      <w:pPr>
        <w:pStyle w:val="Normal1dde74ba-f1bb-43ef-bc8b-f83ec4f5df39"/>
        <w:snapToGrid w:val="0"/>
      </w:pPr>
    </w:p>
    <w:p w14:paraId="7FF113AC" w14:textId="5E8CB926" w:rsidR="002E4F13" w:rsidRDefault="002E4F13" w:rsidP="00AE2B99">
      <w:pPr>
        <w:pStyle w:val="Normal1dde74ba-f1bb-43ef-bc8b-f83ec4f5df39"/>
        <w:snapToGrid w:val="0"/>
      </w:pPr>
    </w:p>
    <w:p w14:paraId="57A7D6D2" w14:textId="5CE92555" w:rsidR="002E4F13" w:rsidRDefault="002E4F13" w:rsidP="00AE2B99">
      <w:pPr>
        <w:pStyle w:val="Normal1dde74ba-f1bb-43ef-bc8b-f83ec4f5df39"/>
        <w:snapToGrid w:val="0"/>
      </w:pPr>
    </w:p>
    <w:p w14:paraId="774A0F0F" w14:textId="6F30A2D7" w:rsidR="002E4F13" w:rsidRDefault="002E4F13" w:rsidP="00AE2B99">
      <w:pPr>
        <w:pStyle w:val="Normal1dde74ba-f1bb-43ef-bc8b-f83ec4f5df39"/>
        <w:snapToGrid w:val="0"/>
      </w:pPr>
    </w:p>
    <w:p w14:paraId="37E3FDA1" w14:textId="4085D624" w:rsidR="002E4F13" w:rsidRDefault="002E4F13" w:rsidP="00AE2B99">
      <w:pPr>
        <w:pStyle w:val="Normal1dde74ba-f1bb-43ef-bc8b-f83ec4f5df39"/>
        <w:snapToGrid w:val="0"/>
      </w:pPr>
    </w:p>
    <w:p w14:paraId="6974F5F2" w14:textId="470C4112" w:rsidR="002E4F13" w:rsidRDefault="002E4F13" w:rsidP="00AE2B99">
      <w:pPr>
        <w:pStyle w:val="Normal1dde74ba-f1bb-43ef-bc8b-f83ec4f5df39"/>
        <w:snapToGrid w:val="0"/>
      </w:pPr>
    </w:p>
    <w:p w14:paraId="3C29288E" w14:textId="1205A156" w:rsidR="002E4F13" w:rsidRDefault="002E4F13" w:rsidP="00AE2B99">
      <w:pPr>
        <w:pStyle w:val="Normal1dde74ba-f1bb-43ef-bc8b-f83ec4f5df39"/>
        <w:snapToGrid w:val="0"/>
      </w:pPr>
    </w:p>
    <w:p w14:paraId="7D0B1A3C" w14:textId="2DFA6044" w:rsidR="002E4F13" w:rsidRDefault="002E4F13" w:rsidP="00AE2B99">
      <w:pPr>
        <w:pStyle w:val="Normal1dde74ba-f1bb-43ef-bc8b-f83ec4f5df39"/>
        <w:snapToGrid w:val="0"/>
      </w:pPr>
    </w:p>
    <w:p w14:paraId="794BDCE7" w14:textId="6E667FB4" w:rsidR="002E4F13" w:rsidRDefault="002E4F13" w:rsidP="00AE2B99">
      <w:pPr>
        <w:pStyle w:val="Normal1dde74ba-f1bb-43ef-bc8b-f83ec4f5df39"/>
        <w:snapToGrid w:val="0"/>
      </w:pPr>
    </w:p>
    <w:p w14:paraId="6D3E0AE8" w14:textId="0035637E" w:rsidR="002E4F13" w:rsidRDefault="002E4F13" w:rsidP="00AE2B99">
      <w:pPr>
        <w:pStyle w:val="Normal1dde74ba-f1bb-43ef-bc8b-f83ec4f5df39"/>
        <w:snapToGrid w:val="0"/>
      </w:pPr>
    </w:p>
    <w:p w14:paraId="1B3679F8" w14:textId="13F1E47B" w:rsidR="002E4F13" w:rsidRDefault="002E4F13" w:rsidP="00AE2B99">
      <w:pPr>
        <w:pStyle w:val="Normal1dde74ba-f1bb-43ef-bc8b-f83ec4f5df39"/>
        <w:snapToGrid w:val="0"/>
      </w:pPr>
    </w:p>
    <w:p w14:paraId="41D70C30" w14:textId="71FB6E8B" w:rsidR="002E4F13" w:rsidRDefault="002E4F13" w:rsidP="00AE2B99">
      <w:pPr>
        <w:pStyle w:val="Normal1dde74ba-f1bb-43ef-bc8b-f83ec4f5df39"/>
        <w:snapToGrid w:val="0"/>
      </w:pPr>
    </w:p>
    <w:p w14:paraId="55CCB3EB" w14:textId="77777777" w:rsidR="002E4F13" w:rsidRDefault="002E4F13" w:rsidP="00AE2B99">
      <w:pPr>
        <w:pStyle w:val="Normal1dde74ba-f1bb-43ef-bc8b-f83ec4f5df39"/>
        <w:snapToGrid w:val="0"/>
        <w:rPr>
          <w:rFonts w:hint="eastAsia"/>
        </w:rPr>
      </w:pPr>
    </w:p>
    <w:p w14:paraId="509FDB66" w14:textId="71EDFE72" w:rsidR="00AE2B99" w:rsidRDefault="002E4F13" w:rsidP="00AE2B99">
      <w:pPr>
        <w:pStyle w:val="Normal1dde74ba-f1bb-43ef-bc8b-f83ec4f5df39"/>
        <w:snapToGrid w:val="0"/>
        <w:ind w:leftChars="100" w:left="720" w:hangingChars="200" w:hanging="480"/>
        <w:rPr>
          <w:color w:val="000000"/>
        </w:rPr>
      </w:pPr>
      <w:r>
        <w:lastRenderedPageBreak/>
        <w:t>10</w:t>
      </w:r>
      <w:r w:rsidR="00AE2B99">
        <w:t>.</w:t>
      </w:r>
      <w:r w:rsidR="00AE2B99">
        <w:rPr>
          <w:rFonts w:hint="eastAsia"/>
        </w:rPr>
        <w:t xml:space="preserve"> </w:t>
      </w:r>
      <w:r w:rsidR="00AE2B99">
        <w:t xml:space="preserve"> </w:t>
      </w:r>
      <w:r w:rsidR="00AE2B99">
        <w:rPr>
          <w:rFonts w:hint="eastAsia"/>
          <w:color w:val="000000"/>
        </w:rPr>
        <w:t>根據我國法律規定，電影片、電影片的</w:t>
      </w:r>
      <w:proofErr w:type="gramStart"/>
      <w:r w:rsidR="00AE2B99">
        <w:rPr>
          <w:rFonts w:hint="eastAsia"/>
          <w:color w:val="000000"/>
        </w:rPr>
        <w:t>廣告片非經</w:t>
      </w:r>
      <w:proofErr w:type="gramEnd"/>
      <w:r w:rsidR="00AE2B99">
        <w:rPr>
          <w:rFonts w:hint="eastAsia"/>
          <w:color w:val="000000"/>
        </w:rPr>
        <w:t>中央主管機關審議區分影片級別並核准者，不得映演，其中部分規定如下：</w:t>
      </w:r>
    </w:p>
    <w:tbl>
      <w:tblPr>
        <w:tblStyle w:val="NormalTableecc4e9e1-2b21-46b6-bc0c-9302e8635d18"/>
        <w:tblW w:w="99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918"/>
      </w:tblGrid>
      <w:tr w:rsidR="00AE2B99" w14:paraId="4CDCBE99" w14:textId="77777777" w:rsidTr="00AE2B99">
        <w:trPr>
          <w:trHeight w:val="1913"/>
          <w:jc w:val="center"/>
        </w:trPr>
        <w:tc>
          <w:tcPr>
            <w:tcW w:w="9918" w:type="dxa"/>
            <w:tcBorders>
              <w:top w:val="single" w:sz="4" w:space="0" w:color="auto"/>
              <w:left w:val="single" w:sz="4" w:space="0" w:color="auto"/>
              <w:bottom w:val="single" w:sz="4" w:space="0" w:color="auto"/>
              <w:right w:val="single" w:sz="4" w:space="0" w:color="auto"/>
            </w:tcBorders>
            <w:hideMark/>
          </w:tcPr>
          <w:p w14:paraId="1FB0BF15" w14:textId="77777777" w:rsidR="00AE2B99" w:rsidRPr="00AE2B99" w:rsidRDefault="00AE2B99" w:rsidP="00393FAE">
            <w:pPr>
              <w:pStyle w:val="Normal1dde74ba-f1bb-43ef-bc8b-f83ec4f5df39"/>
              <w:ind w:leftChars="50" w:left="120" w:rightChars="50" w:right="120"/>
              <w:rPr>
                <w:rFonts w:ascii="標楷體" w:hAnsi="標楷體"/>
                <w:color w:val="000000"/>
                <w:sz w:val="24"/>
              </w:rPr>
            </w:pPr>
            <w:r w:rsidRPr="00AE2B99">
              <w:rPr>
                <w:rFonts w:ascii="標楷體" w:hAnsi="標楷體" w:hint="eastAsia"/>
                <w:color w:val="000000"/>
                <w:sz w:val="24"/>
              </w:rPr>
              <w:t>電影片、電影片之廣告片有下列情形之一，列為限制級。未滿十八歲之人不得觀賞。</w:t>
            </w:r>
          </w:p>
          <w:p w14:paraId="5A9F591A" w14:textId="77777777" w:rsidR="00AE2B99" w:rsidRPr="00AE2B99" w:rsidRDefault="00AE2B99" w:rsidP="00393FAE">
            <w:pPr>
              <w:pStyle w:val="Normal1dde74ba-f1bb-43ef-bc8b-f83ec4f5df39"/>
              <w:ind w:leftChars="50" w:left="600" w:rightChars="50" w:right="120" w:hangingChars="200" w:hanging="480"/>
              <w:rPr>
                <w:rFonts w:ascii="標楷體" w:hAnsi="標楷體"/>
                <w:color w:val="000000"/>
                <w:sz w:val="24"/>
              </w:rPr>
            </w:pPr>
            <w:r w:rsidRPr="00AE2B99">
              <w:rPr>
                <w:rFonts w:ascii="標楷體" w:hAnsi="標楷體" w:hint="eastAsia"/>
                <w:color w:val="000000"/>
                <w:sz w:val="24"/>
              </w:rPr>
              <w:t>一、描述吸毒、販毒、搶劫、綁架、殺人或其他犯罪行為情節細密，有誘發模仿之虞者。</w:t>
            </w:r>
          </w:p>
          <w:p w14:paraId="2E2A176F" w14:textId="77777777" w:rsidR="00AE2B99" w:rsidRPr="00AE2B99" w:rsidRDefault="00AE2B99" w:rsidP="00393FAE">
            <w:pPr>
              <w:pStyle w:val="Normal1dde74ba-f1bb-43ef-bc8b-f83ec4f5df39"/>
              <w:ind w:leftChars="50" w:left="600" w:rightChars="50" w:right="120" w:hangingChars="200" w:hanging="480"/>
              <w:rPr>
                <w:rFonts w:ascii="標楷體" w:hAnsi="標楷體"/>
                <w:color w:val="000000"/>
                <w:sz w:val="24"/>
              </w:rPr>
            </w:pPr>
            <w:r w:rsidRPr="00AE2B99">
              <w:rPr>
                <w:rFonts w:ascii="標楷體" w:hAnsi="標楷體" w:hint="eastAsia"/>
                <w:color w:val="000000"/>
                <w:sz w:val="24"/>
              </w:rPr>
              <w:t>二、有恐怖、血腥、暴力、變態等情節且表現方式強烈，十八歲以上之人尚可接受者。</w:t>
            </w:r>
          </w:p>
          <w:p w14:paraId="1FD1C0C3" w14:textId="77777777" w:rsidR="00AE2B99" w:rsidRDefault="00AE2B99" w:rsidP="00393FAE">
            <w:pPr>
              <w:pStyle w:val="Normal1dde74ba-f1bb-43ef-bc8b-f83ec4f5df39"/>
              <w:ind w:leftChars="50" w:left="600" w:rightChars="50" w:right="120" w:hangingChars="200" w:hanging="480"/>
              <w:rPr>
                <w:color w:val="000000"/>
              </w:rPr>
            </w:pPr>
            <w:r w:rsidRPr="00AE2B99">
              <w:rPr>
                <w:rFonts w:ascii="標楷體" w:hAnsi="標楷體" w:hint="eastAsia"/>
                <w:color w:val="000000"/>
                <w:sz w:val="24"/>
              </w:rPr>
              <w:t>三、以動作、影像、語言、文字、對白、聲音表現出強烈之性表現或性暗示，且不致引起十八歲以上之人羞恥或厭惡者。</w:t>
            </w:r>
          </w:p>
        </w:tc>
      </w:tr>
    </w:tbl>
    <w:p w14:paraId="4B88D18B" w14:textId="77777777" w:rsidR="00AE2B99" w:rsidRDefault="00AE2B99" w:rsidP="00AE2B99">
      <w:pPr>
        <w:pStyle w:val="Normal1dde74ba-f1bb-43ef-bc8b-f83ec4f5df39"/>
        <w:snapToGrid w:val="0"/>
        <w:ind w:firstLineChars="300" w:firstLine="720"/>
      </w:pPr>
      <w:r>
        <w:rPr>
          <w:rFonts w:hint="eastAsia"/>
          <w:color w:val="000000"/>
        </w:rPr>
        <w:t>上述規定與下列我國何項規定的立法精神最類似？</w:t>
      </w:r>
    </w:p>
    <w:p w14:paraId="5ADB92CB" w14:textId="77777777" w:rsidR="00AE2B99" w:rsidRDefault="00AE2B99" w:rsidP="00AE2B99">
      <w:pPr>
        <w:pStyle w:val="Normal1dde74ba-f1bb-43ef-bc8b-f83ec4f5df39"/>
        <w:snapToGrid w:val="0"/>
        <w:ind w:firstLineChars="300" w:firstLine="720"/>
        <w:rPr>
          <w:color w:val="000000"/>
        </w:rPr>
      </w:pPr>
      <w:r>
        <w:t>(A)</w:t>
      </w:r>
      <w:r>
        <w:rPr>
          <w:rFonts w:hint="eastAsia"/>
          <w:color w:val="000000"/>
        </w:rPr>
        <w:t xml:space="preserve">雇主沒有特殊理由不得限制求職者的性別　</w:t>
      </w:r>
    </w:p>
    <w:p w14:paraId="349B52A8" w14:textId="77777777" w:rsidR="00AE2B99" w:rsidRDefault="00AE2B99" w:rsidP="00AE2B99">
      <w:pPr>
        <w:pStyle w:val="Normal1dde74ba-f1bb-43ef-bc8b-f83ec4f5df39"/>
        <w:snapToGrid w:val="0"/>
        <w:ind w:firstLineChars="300" w:firstLine="720"/>
        <w:rPr>
          <w:color w:val="000000"/>
        </w:rPr>
      </w:pPr>
      <w:r>
        <w:t>(B)</w:t>
      </w:r>
      <w:r>
        <w:rPr>
          <w:rFonts w:hint="eastAsia"/>
          <w:color w:val="000000"/>
        </w:rPr>
        <w:t xml:space="preserve">雇主不得安排童工從事繁重及危險的工作　</w:t>
      </w:r>
    </w:p>
    <w:p w14:paraId="45BED9DD" w14:textId="77777777" w:rsidR="00AE2B99" w:rsidRDefault="00AE2B99" w:rsidP="00AE2B99">
      <w:pPr>
        <w:pStyle w:val="Normal1dde74ba-f1bb-43ef-bc8b-f83ec4f5df39"/>
        <w:snapToGrid w:val="0"/>
        <w:ind w:firstLineChars="300" w:firstLine="720"/>
        <w:rPr>
          <w:color w:val="000000"/>
        </w:rPr>
      </w:pPr>
      <w:r>
        <w:t>(C)</w:t>
      </w:r>
      <w:r>
        <w:rPr>
          <w:rFonts w:hint="eastAsia"/>
          <w:color w:val="000000"/>
        </w:rPr>
        <w:t xml:space="preserve">未滿法定年齡與不符法定資格者不得參與投票　</w:t>
      </w:r>
    </w:p>
    <w:p w14:paraId="45B8BD2A" w14:textId="77777777" w:rsidR="00AE2B99" w:rsidRDefault="00AE2B99" w:rsidP="00AE2B99">
      <w:pPr>
        <w:pStyle w:val="Normal1dde74ba-f1bb-43ef-bc8b-f83ec4f5df39"/>
        <w:snapToGrid w:val="0"/>
        <w:ind w:firstLineChars="300" w:firstLine="720"/>
        <w:rPr>
          <w:color w:val="000000"/>
        </w:rPr>
      </w:pPr>
      <w:r>
        <w:t>(D)</w:t>
      </w:r>
      <w:r>
        <w:rPr>
          <w:rFonts w:hint="eastAsia"/>
          <w:color w:val="000000"/>
        </w:rPr>
        <w:t>未經明文規定為犯罪的行為國家不得處以刑罰。</w:t>
      </w:r>
    </w:p>
    <w:p w14:paraId="5B3DD1D8" w14:textId="77777777" w:rsidR="00AE2B99" w:rsidRPr="005141CF" w:rsidRDefault="00AE2B99" w:rsidP="00AE2B99">
      <w:pPr>
        <w:pStyle w:val="Normal1dde74ba-f1bb-43ef-bc8b-f83ec4f5df39"/>
        <w:snapToGrid w:val="0"/>
        <w:ind w:firstLineChars="300" w:firstLine="720"/>
        <w:rPr>
          <w:color w:val="000000"/>
        </w:rPr>
      </w:pPr>
    </w:p>
    <w:p w14:paraId="6DA82049" w14:textId="2E405FDD" w:rsidR="00AE2B99" w:rsidRDefault="00AE2B99" w:rsidP="00AE2B99">
      <w:pPr>
        <w:pStyle w:val="Normal846e38b9-9b36-4b42-844e-e8d0a79980d1"/>
        <w:snapToGrid w:val="0"/>
        <w:ind w:left="480" w:hangingChars="200" w:hanging="480"/>
      </w:pPr>
      <w:r>
        <w:rPr>
          <w:rFonts w:hint="eastAsia"/>
        </w:rPr>
        <w:t xml:space="preserve"> </w:t>
      </w:r>
      <w:r w:rsidR="002E4F13">
        <w:t>11</w:t>
      </w:r>
      <w:r>
        <w:t xml:space="preserve">. </w:t>
      </w:r>
      <w:r>
        <w:rPr>
          <w:rFonts w:hint="eastAsia"/>
        </w:rPr>
        <w:t>大</w:t>
      </w:r>
      <w:r>
        <w:t>華最近剛滿</w:t>
      </w:r>
      <w:r>
        <w:t xml:space="preserve"> 18 </w:t>
      </w:r>
      <w:r>
        <w:t>歲，興奮地準備去考取機車駕照。他在閱讀交通規則時發現，政府對於國民的生活行為有許多具體的規範。除了考駕照需要遵循《道路交通安全規則》，他想起弟弟剛出生時，爸爸去戶政事務所辦理出生登記是依據《戶籍法》；全家人看病時使用的健保卡是依據《全民健康保險法》。這些法規雖然散見於不同名稱的法律中，但其實都屬於廣義的行政法範疇。關於這些行政法規的敘述，下列何者正確？</w:t>
      </w:r>
      <w:r>
        <w:t xml:space="preserve"> </w:t>
      </w:r>
    </w:p>
    <w:p w14:paraId="65EB8209" w14:textId="77777777" w:rsidR="00AE2B99" w:rsidRDefault="00AE2B99" w:rsidP="00AE2B99">
      <w:pPr>
        <w:pStyle w:val="Normal846e38b9-9b36-4b42-844e-e8d0a79980d1"/>
        <w:snapToGrid w:val="0"/>
      </w:pPr>
      <w:r>
        <w:t xml:space="preserve">    (A) </w:t>
      </w:r>
      <w:r>
        <w:t>行政法規是指一套名為《行政法》的獨立法典，專門規範人民的權利義務。</w:t>
      </w:r>
    </w:p>
    <w:p w14:paraId="16E8744E" w14:textId="77777777" w:rsidR="00AE2B99" w:rsidRDefault="00AE2B99" w:rsidP="00AE2B99">
      <w:pPr>
        <w:pStyle w:val="Normal846e38b9-9b36-4b42-844e-e8d0a79980d1"/>
        <w:snapToGrid w:val="0"/>
      </w:pPr>
      <w:r>
        <w:t xml:space="preserve">    (B) </w:t>
      </w:r>
      <w:r>
        <w:t>行政法規的主要功能是定義何種行為屬於犯罪行為，並由法院據以科處刑罰。</w:t>
      </w:r>
      <w:r>
        <w:t xml:space="preserve"> </w:t>
      </w:r>
    </w:p>
    <w:p w14:paraId="6EC2906D" w14:textId="77777777" w:rsidR="00AE2B99" w:rsidRDefault="00AE2B99" w:rsidP="00AE2B99">
      <w:pPr>
        <w:pStyle w:val="Normal846e38b9-9b36-4b42-844e-e8d0a79980d1"/>
        <w:snapToGrid w:val="0"/>
      </w:pPr>
      <w:r>
        <w:t xml:space="preserve">    (C) </w:t>
      </w:r>
      <w:r>
        <w:t>這些法規是為了具體落實《憲法》的原則性規定，規範國家機關職權運作。</w:t>
      </w:r>
      <w:r>
        <w:t xml:space="preserve"> </w:t>
      </w:r>
    </w:p>
    <w:p w14:paraId="392B995D" w14:textId="77777777" w:rsidR="00AE2B99" w:rsidRDefault="00AE2B99" w:rsidP="00AE2B99">
      <w:pPr>
        <w:pStyle w:val="Normal846e38b9-9b36-4b42-844e-e8d0a79980d1"/>
        <w:snapToGrid w:val="0"/>
      </w:pPr>
      <w:r>
        <w:t xml:space="preserve">    (D) </w:t>
      </w:r>
      <w:r>
        <w:t>行政機關在執行這些法規時擁有絕對權力，不需要獲得法律的授權即可自行運作。</w:t>
      </w:r>
    </w:p>
    <w:p w14:paraId="58A750B0" w14:textId="77777777" w:rsidR="00AE2B99" w:rsidRDefault="00AE2B99" w:rsidP="00AE2B99">
      <w:pPr>
        <w:pStyle w:val="Normal846e38b9-9b36-4b42-844e-e8d0a79980d1"/>
        <w:snapToGrid w:val="0"/>
      </w:pPr>
    </w:p>
    <w:p w14:paraId="25CF49DA" w14:textId="30DCD120" w:rsidR="00AE2B99" w:rsidRDefault="002E4F13" w:rsidP="00AE2B99">
      <w:pPr>
        <w:pStyle w:val="Normal1dde74ba-f1bb-43ef-bc8b-f83ec4f5df39"/>
        <w:snapToGrid w:val="0"/>
        <w:ind w:left="480" w:hangingChars="200" w:hanging="480"/>
        <w:rPr>
          <w:rFonts w:hAnsi="標楷體"/>
          <w:color w:val="000000"/>
        </w:rPr>
      </w:pPr>
      <w:r>
        <w:t>12</w:t>
      </w:r>
      <w:r w:rsidR="00AE2B99">
        <w:t xml:space="preserve">. </w:t>
      </w:r>
      <w:r w:rsidR="00AE2B99">
        <w:rPr>
          <w:rFonts w:hAnsi="標楷體" w:hint="eastAsia"/>
          <w:color w:val="000000"/>
        </w:rPr>
        <w:t>班上同學相約前往商圈聚會，看到一則與預定地點有關的新聞</w:t>
      </w:r>
      <w:r w:rsidR="00AE2B99">
        <w:rPr>
          <w:rFonts w:hint="eastAsia"/>
          <w:color w:val="000000"/>
        </w:rPr>
        <w:t>（</w:t>
      </w:r>
      <w:r w:rsidR="00AE2B99">
        <w:rPr>
          <w:rFonts w:hAnsi="標楷體" w:hint="eastAsia"/>
          <w:color w:val="000000"/>
        </w:rPr>
        <w:t>如附圖</w:t>
      </w:r>
      <w:r w:rsidR="00AE2B99">
        <w:rPr>
          <w:rFonts w:hint="eastAsia"/>
          <w:color w:val="000000"/>
        </w:rPr>
        <w:t>）</w:t>
      </w:r>
      <w:r w:rsidR="00AE2B99">
        <w:rPr>
          <w:rFonts w:hAnsi="標楷體" w:hint="eastAsia"/>
          <w:color w:val="000000"/>
        </w:rPr>
        <w:t>，大家紛紛發表看法，下列何人的認知最正確？</w:t>
      </w:r>
    </w:p>
    <w:p w14:paraId="1C5108D7" w14:textId="77777777" w:rsidR="00AE2B99" w:rsidRDefault="00AE2B99" w:rsidP="00AE2B99">
      <w:pPr>
        <w:pStyle w:val="Normal1dde74ba-f1bb-43ef-bc8b-f83ec4f5df39"/>
        <w:ind w:left="1050"/>
        <w:jc w:val="center"/>
        <w:rPr>
          <w:color w:val="000000"/>
        </w:rPr>
      </w:pPr>
      <w:r>
        <w:rPr>
          <w:noProof/>
        </w:rPr>
        <w:drawing>
          <wp:inline distT="0" distB="0" distL="0" distR="0" wp14:anchorId="3AE7D375" wp14:editId="6AA7F15D">
            <wp:extent cx="2854960" cy="1345565"/>
            <wp:effectExtent l="0" t="0" r="2540" b="6985"/>
            <wp:docPr id="1" name="圖片 1" descr="1dtTx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dtTx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485" cy="1357124"/>
                    </a:xfrm>
                    <a:prstGeom prst="rect">
                      <a:avLst/>
                    </a:prstGeom>
                    <a:noFill/>
                    <a:ln>
                      <a:noFill/>
                    </a:ln>
                  </pic:spPr>
                </pic:pic>
              </a:graphicData>
            </a:graphic>
          </wp:inline>
        </w:drawing>
      </w:r>
    </w:p>
    <w:p w14:paraId="6BCCCF02" w14:textId="77777777" w:rsidR="00AE2B99" w:rsidRDefault="00AE2B99" w:rsidP="00AE2B99">
      <w:pPr>
        <w:pStyle w:val="Normal1dde74ba-f1bb-43ef-bc8b-f83ec4f5df39"/>
        <w:snapToGrid w:val="0"/>
        <w:ind w:firstLineChars="300" w:firstLine="720"/>
        <w:rPr>
          <w:rFonts w:hAnsi="標楷體"/>
          <w:color w:val="000000"/>
        </w:rPr>
      </w:pPr>
      <w:r>
        <w:rPr>
          <w:rFonts w:ascii="標楷體" w:hAnsi="標楷體" w:hint="eastAsia"/>
          <w:color w:val="000000"/>
        </w:rPr>
        <w:t>(</w:t>
      </w:r>
      <w:proofErr w:type="gramStart"/>
      <w:r>
        <w:rPr>
          <w:rFonts w:ascii="標楷體" w:hAnsi="標楷體" w:hint="eastAsia"/>
          <w:color w:val="000000"/>
        </w:rPr>
        <w:t>Ａ</w:t>
      </w:r>
      <w:proofErr w:type="gramEnd"/>
      <w:r>
        <w:rPr>
          <w:rFonts w:ascii="標楷體" w:hAnsi="標楷體" w:hint="eastAsia"/>
          <w:color w:val="000000"/>
        </w:rPr>
        <w:t>)</w:t>
      </w:r>
      <w:r>
        <w:rPr>
          <w:rFonts w:hAnsi="標楷體" w:hint="eastAsia"/>
          <w:color w:val="000000"/>
        </w:rPr>
        <w:t xml:space="preserve">小茹：政府的作法屬於法律規範的福利措施　</w:t>
      </w:r>
    </w:p>
    <w:p w14:paraId="2B2E74B1" w14:textId="77777777" w:rsidR="00AE2B99" w:rsidRDefault="00AE2B99" w:rsidP="00AE2B99">
      <w:pPr>
        <w:pStyle w:val="Normal1dde74ba-f1bb-43ef-bc8b-f83ec4f5df39"/>
        <w:snapToGrid w:val="0"/>
        <w:ind w:firstLineChars="300" w:firstLine="720"/>
        <w:rPr>
          <w:rFonts w:hAnsi="標楷體"/>
          <w:color w:val="000000"/>
        </w:rPr>
      </w:pPr>
      <w:r>
        <w:rPr>
          <w:rFonts w:ascii="標楷體" w:hAnsi="標楷體" w:hint="eastAsia"/>
          <w:color w:val="000000"/>
        </w:rPr>
        <w:t>(</w:t>
      </w:r>
      <w:proofErr w:type="gramStart"/>
      <w:r>
        <w:rPr>
          <w:rFonts w:ascii="標楷體" w:hAnsi="標楷體" w:hint="eastAsia"/>
          <w:color w:val="000000"/>
        </w:rPr>
        <w:t>Ｂ</w:t>
      </w:r>
      <w:proofErr w:type="gramEnd"/>
      <w:r>
        <w:rPr>
          <w:rFonts w:ascii="標楷體" w:hAnsi="標楷體" w:hint="eastAsia"/>
          <w:color w:val="000000"/>
        </w:rPr>
        <w:t>)</w:t>
      </w:r>
      <w:r>
        <w:rPr>
          <w:rFonts w:hAnsi="標楷體" w:hint="eastAsia"/>
          <w:color w:val="000000"/>
        </w:rPr>
        <w:t xml:space="preserve">小倩：業者的營業手法將危害兒少身心健康　</w:t>
      </w:r>
    </w:p>
    <w:p w14:paraId="303F729C" w14:textId="77777777" w:rsidR="00AE2B99" w:rsidRDefault="00AE2B99" w:rsidP="00AE2B99">
      <w:pPr>
        <w:pStyle w:val="Normal1dde74ba-f1bb-43ef-bc8b-f83ec4f5df39"/>
        <w:snapToGrid w:val="0"/>
        <w:ind w:firstLineChars="300" w:firstLine="720"/>
        <w:rPr>
          <w:rFonts w:hAnsi="標楷體"/>
          <w:color w:val="000000"/>
        </w:rPr>
      </w:pPr>
      <w:r>
        <w:rPr>
          <w:rFonts w:ascii="標楷體" w:hAnsi="標楷體" w:hint="eastAsia"/>
          <w:color w:val="000000"/>
        </w:rPr>
        <w:t>(</w:t>
      </w:r>
      <w:proofErr w:type="gramStart"/>
      <w:r>
        <w:rPr>
          <w:rFonts w:ascii="標楷體" w:hAnsi="標楷體" w:hint="eastAsia"/>
          <w:color w:val="000000"/>
        </w:rPr>
        <w:t>Ｃ</w:t>
      </w:r>
      <w:proofErr w:type="gramEnd"/>
      <w:r>
        <w:rPr>
          <w:rFonts w:ascii="標楷體" w:hAnsi="標楷體" w:hint="eastAsia"/>
          <w:color w:val="000000"/>
        </w:rPr>
        <w:t>)</w:t>
      </w:r>
      <w:r>
        <w:rPr>
          <w:rFonts w:hAnsi="標楷體" w:hint="eastAsia"/>
          <w:color w:val="000000"/>
        </w:rPr>
        <w:t>小冰：</w:t>
      </w:r>
      <w:proofErr w:type="gramStart"/>
      <w:r>
        <w:rPr>
          <w:rFonts w:hAnsi="標楷體" w:hint="eastAsia"/>
          <w:color w:val="000000"/>
        </w:rPr>
        <w:t>政府開罰理由</w:t>
      </w:r>
      <w:proofErr w:type="gramEnd"/>
      <w:r>
        <w:rPr>
          <w:rFonts w:hAnsi="標楷體" w:hint="eastAsia"/>
          <w:color w:val="000000"/>
        </w:rPr>
        <w:t>應是散</w:t>
      </w:r>
      <w:proofErr w:type="gramStart"/>
      <w:r>
        <w:rPr>
          <w:rFonts w:hAnsi="標楷體" w:hint="eastAsia"/>
          <w:color w:val="000000"/>
        </w:rPr>
        <w:t>布兒少</w:t>
      </w:r>
      <w:proofErr w:type="gramEnd"/>
      <w:r>
        <w:rPr>
          <w:rFonts w:hAnsi="標楷體" w:hint="eastAsia"/>
          <w:color w:val="000000"/>
        </w:rPr>
        <w:t xml:space="preserve">性影像　</w:t>
      </w:r>
    </w:p>
    <w:p w14:paraId="0D1C8904" w14:textId="77777777" w:rsidR="00AE2B99" w:rsidRDefault="00AE2B99" w:rsidP="00AE2B99">
      <w:pPr>
        <w:pStyle w:val="Normal1dde74ba-f1bb-43ef-bc8b-f83ec4f5df39"/>
        <w:snapToGrid w:val="0"/>
        <w:ind w:firstLineChars="300" w:firstLine="720"/>
        <w:rPr>
          <w:rFonts w:hAnsi="標楷體"/>
          <w:color w:val="000000"/>
        </w:rPr>
      </w:pPr>
      <w:r>
        <w:rPr>
          <w:rFonts w:ascii="標楷體" w:hAnsi="標楷體" w:hint="eastAsia"/>
          <w:color w:val="000000"/>
        </w:rPr>
        <w:t>(</w:t>
      </w:r>
      <w:proofErr w:type="gramStart"/>
      <w:r>
        <w:rPr>
          <w:rFonts w:ascii="標楷體" w:hAnsi="標楷體" w:hint="eastAsia"/>
          <w:color w:val="000000"/>
        </w:rPr>
        <w:t>Ｄ</w:t>
      </w:r>
      <w:proofErr w:type="gramEnd"/>
      <w:r>
        <w:rPr>
          <w:rFonts w:ascii="標楷體" w:hAnsi="標楷體" w:hint="eastAsia"/>
          <w:color w:val="000000"/>
        </w:rPr>
        <w:t>)</w:t>
      </w:r>
      <w:r>
        <w:rPr>
          <w:rFonts w:hAnsi="標楷體" w:hint="eastAsia"/>
          <w:color w:val="000000"/>
        </w:rPr>
        <w:t>小淵：業者可能受到罰金或拘役相關處罰。</w:t>
      </w:r>
    </w:p>
    <w:p w14:paraId="1AC116BA" w14:textId="77777777" w:rsidR="00AE2B99" w:rsidRPr="00ED11A8" w:rsidRDefault="00AE2B99" w:rsidP="00AE2B99">
      <w:pPr>
        <w:pStyle w:val="Normal1dde74ba-f1bb-43ef-bc8b-f83ec4f5df39"/>
        <w:snapToGrid w:val="0"/>
        <w:rPr>
          <w:rFonts w:hAnsi="標楷體"/>
          <w:color w:val="000000"/>
        </w:rPr>
      </w:pPr>
    </w:p>
    <w:p w14:paraId="7C91A0DA" w14:textId="6E35091F" w:rsidR="00AE2B99" w:rsidRPr="00E00EAC" w:rsidRDefault="002E4F13" w:rsidP="00AE2B99">
      <w:pPr>
        <w:shd w:val="clear" w:color="auto" w:fill="FFFFFF"/>
        <w:spacing w:line="360" w:lineRule="atLeast"/>
        <w:ind w:left="480" w:hangingChars="200" w:hanging="480"/>
        <w:rPr>
          <w:rFonts w:ascii="Times New Roman" w:eastAsia="標楷體" w:hAnsi="Times New Roman" w:cs="Times New Roman"/>
          <w:szCs w:val="24"/>
        </w:rPr>
      </w:pPr>
      <w:r>
        <w:rPr>
          <w:rFonts w:ascii="Times New Roman" w:eastAsia="標楷體" w:hAnsi="Times New Roman" w:cs="Times New Roman"/>
          <w:szCs w:val="24"/>
        </w:rPr>
        <w:t>13</w:t>
      </w:r>
      <w:r w:rsidR="00AE2B99" w:rsidRPr="00E00EAC">
        <w:rPr>
          <w:rFonts w:ascii="Times New Roman" w:eastAsia="標楷體" w:hAnsi="Times New Roman" w:cs="Times New Roman"/>
          <w:szCs w:val="24"/>
        </w:rPr>
        <w:t xml:space="preserve">. </w:t>
      </w:r>
      <w:r w:rsidR="00AE2B99" w:rsidRPr="00E00EAC">
        <w:rPr>
          <w:rFonts w:ascii="Times New Roman" w:eastAsia="標楷體" w:hAnsi="Times New Roman" w:cs="Times New Roman"/>
          <w:szCs w:val="24"/>
        </w:rPr>
        <w:t>公民老師在課堂上，說明違法行為的類型，老師舉例：「</w:t>
      </w:r>
      <w:proofErr w:type="gramStart"/>
      <w:r w:rsidR="00AE2B99" w:rsidRPr="00E00EAC">
        <w:rPr>
          <w:rFonts w:ascii="Times New Roman" w:eastAsia="標楷體" w:hAnsi="Times New Roman" w:cs="Times New Roman"/>
          <w:szCs w:val="24"/>
        </w:rPr>
        <w:t>阿威放學</w:t>
      </w:r>
      <w:proofErr w:type="gramEnd"/>
      <w:r w:rsidR="00AE2B99" w:rsidRPr="00E00EAC">
        <w:rPr>
          <w:rFonts w:ascii="Times New Roman" w:eastAsia="標楷體" w:hAnsi="Times New Roman" w:cs="Times New Roman"/>
          <w:szCs w:val="24"/>
        </w:rPr>
        <w:t>後，在去搭公車回家的路上，（甲）撿到</w:t>
      </w:r>
      <w:r w:rsidR="00AE2B99" w:rsidRPr="00E00EAC">
        <w:rPr>
          <w:rFonts w:ascii="Times New Roman" w:eastAsia="標楷體" w:hAnsi="Times New Roman" w:cs="Times New Roman"/>
          <w:szCs w:val="24"/>
        </w:rPr>
        <w:t>1,000</w:t>
      </w:r>
      <w:r w:rsidR="00AE2B99" w:rsidRPr="00E00EAC">
        <w:rPr>
          <w:rFonts w:ascii="Times New Roman" w:eastAsia="標楷體" w:hAnsi="Times New Roman" w:cs="Times New Roman"/>
          <w:szCs w:val="24"/>
        </w:rPr>
        <w:t>元，見四下無人就據為己有。下了公車，（乙）隨手把一包垃圾丟在路燈下。走著走著，看到前方一位妙齡女子，為了追上前搭訕對方，不小心（丙）闖了紅燈。之後看到路旁有一輛很</w:t>
      </w:r>
      <w:proofErr w:type="gramStart"/>
      <w:r w:rsidR="00AE2B99" w:rsidRPr="00E00EAC">
        <w:rPr>
          <w:rFonts w:ascii="Times New Roman" w:eastAsia="標楷體" w:hAnsi="Times New Roman" w:cs="Times New Roman"/>
          <w:szCs w:val="24"/>
        </w:rPr>
        <w:t>炫</w:t>
      </w:r>
      <w:proofErr w:type="gramEnd"/>
      <w:r w:rsidR="00AE2B99" w:rsidRPr="00E00EAC">
        <w:rPr>
          <w:rFonts w:ascii="Times New Roman" w:eastAsia="標楷體" w:hAnsi="Times New Roman" w:cs="Times New Roman"/>
          <w:szCs w:val="24"/>
        </w:rPr>
        <w:t>的摩托車，於是（丁）將摩托車偷走，騎車回家。」</w:t>
      </w:r>
      <w:proofErr w:type="gramStart"/>
      <w:r w:rsidR="00AE2B99" w:rsidRPr="00E00EAC">
        <w:rPr>
          <w:rFonts w:ascii="Times New Roman" w:eastAsia="標楷體" w:hAnsi="Times New Roman" w:cs="Times New Roman"/>
          <w:szCs w:val="24"/>
        </w:rPr>
        <w:t>阿威一連串</w:t>
      </w:r>
      <w:proofErr w:type="gramEnd"/>
      <w:r w:rsidR="00AE2B99" w:rsidRPr="00E00EAC">
        <w:rPr>
          <w:rFonts w:ascii="Times New Roman" w:eastAsia="標楷體" w:hAnsi="Times New Roman" w:cs="Times New Roman"/>
          <w:szCs w:val="24"/>
        </w:rPr>
        <w:t>行為中，哪些屬於違反行政法規的行為？</w:t>
      </w:r>
    </w:p>
    <w:p w14:paraId="79D4CFBE" w14:textId="77777777" w:rsidR="00AE2B99" w:rsidRPr="00E00EAC" w:rsidRDefault="00AE2B99" w:rsidP="00AE2B99">
      <w:pPr>
        <w:shd w:val="clear" w:color="auto" w:fill="FFFFFF"/>
        <w:spacing w:line="360" w:lineRule="atLeast"/>
        <w:ind w:firstLineChars="300" w:firstLine="720"/>
        <w:rPr>
          <w:rFonts w:ascii="Times New Roman" w:eastAsia="標楷體" w:hAnsi="Times New Roman" w:cs="Times New Roman"/>
          <w:szCs w:val="24"/>
        </w:rPr>
      </w:pPr>
      <w:r w:rsidRPr="00E00EAC">
        <w:rPr>
          <w:rFonts w:ascii="Times New Roman" w:eastAsia="標楷體" w:hAnsi="Times New Roman" w:cs="Times New Roman"/>
          <w:szCs w:val="24"/>
        </w:rPr>
        <w:t>(A)</w:t>
      </w:r>
      <w:r w:rsidRPr="00E00EAC">
        <w:rPr>
          <w:rFonts w:ascii="Times New Roman" w:eastAsia="標楷體" w:hAnsi="Times New Roman" w:cs="Times New Roman"/>
          <w:szCs w:val="24"/>
        </w:rPr>
        <w:t>甲乙</w:t>
      </w:r>
      <w:r w:rsidRPr="00E00EAC">
        <w:rPr>
          <w:rFonts w:ascii="Times New Roman" w:eastAsia="標楷體" w:hAnsi="Times New Roman" w:cs="Times New Roman" w:hint="eastAsia"/>
          <w:szCs w:val="24"/>
        </w:rPr>
        <w:t xml:space="preserve">　　　</w:t>
      </w:r>
      <w:r w:rsidRPr="00E00EAC">
        <w:rPr>
          <w:rFonts w:ascii="Times New Roman" w:eastAsia="標楷體" w:hAnsi="Times New Roman" w:cs="Times New Roman" w:hint="eastAsia"/>
          <w:szCs w:val="24"/>
        </w:rPr>
        <w:t xml:space="preserve"> </w:t>
      </w:r>
      <w:r w:rsidRPr="00E00EAC">
        <w:rPr>
          <w:rFonts w:ascii="Times New Roman" w:eastAsia="標楷體" w:hAnsi="Times New Roman" w:cs="Times New Roman"/>
          <w:szCs w:val="24"/>
        </w:rPr>
        <w:t>(B)</w:t>
      </w:r>
      <w:r w:rsidRPr="00E00EAC">
        <w:rPr>
          <w:rFonts w:ascii="Times New Roman" w:eastAsia="標楷體" w:hAnsi="Times New Roman" w:cs="Times New Roman"/>
          <w:szCs w:val="24"/>
        </w:rPr>
        <w:t>乙丙</w:t>
      </w:r>
    </w:p>
    <w:p w14:paraId="7432924C" w14:textId="77777777" w:rsidR="00AE2B99" w:rsidRDefault="00AE2B99" w:rsidP="00AE2B99">
      <w:pPr>
        <w:shd w:val="clear" w:color="auto" w:fill="FFFFFF"/>
        <w:spacing w:line="360" w:lineRule="atLeast"/>
        <w:rPr>
          <w:rFonts w:ascii="Times New Roman" w:eastAsia="標楷體" w:hAnsi="Times New Roman" w:cs="Times New Roman"/>
          <w:szCs w:val="24"/>
        </w:rPr>
      </w:pPr>
      <w:r w:rsidRPr="00E00EAC">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E00EAC">
        <w:rPr>
          <w:rFonts w:ascii="Times New Roman" w:eastAsia="標楷體" w:hAnsi="Times New Roman" w:cs="Times New Roman"/>
          <w:szCs w:val="24"/>
        </w:rPr>
        <w:t>(C)</w:t>
      </w:r>
      <w:r w:rsidRPr="00E00EAC">
        <w:rPr>
          <w:rFonts w:ascii="Times New Roman" w:eastAsia="標楷體" w:hAnsi="Times New Roman" w:cs="Times New Roman"/>
          <w:szCs w:val="24"/>
        </w:rPr>
        <w:t>丙丁</w:t>
      </w:r>
      <w:r w:rsidRPr="00E00EAC">
        <w:rPr>
          <w:rFonts w:ascii="Times New Roman" w:eastAsia="標楷體" w:hAnsi="Times New Roman" w:cs="Times New Roman" w:hint="eastAsia"/>
          <w:szCs w:val="24"/>
        </w:rPr>
        <w:t xml:space="preserve">　　　</w:t>
      </w:r>
      <w:r w:rsidRPr="00E00EAC">
        <w:rPr>
          <w:rFonts w:ascii="Times New Roman" w:eastAsia="標楷體" w:hAnsi="Times New Roman" w:cs="Times New Roman" w:hint="eastAsia"/>
          <w:szCs w:val="24"/>
        </w:rPr>
        <w:t xml:space="preserve"> </w:t>
      </w:r>
      <w:r w:rsidRPr="00E00EAC">
        <w:rPr>
          <w:rFonts w:ascii="Times New Roman" w:eastAsia="標楷體" w:hAnsi="Times New Roman" w:cs="Times New Roman"/>
          <w:szCs w:val="24"/>
        </w:rPr>
        <w:t>(D)</w:t>
      </w:r>
      <w:proofErr w:type="gramStart"/>
      <w:r w:rsidRPr="00E00EAC">
        <w:rPr>
          <w:rFonts w:ascii="Times New Roman" w:eastAsia="標楷體" w:hAnsi="Times New Roman" w:cs="Times New Roman"/>
          <w:szCs w:val="24"/>
        </w:rPr>
        <w:t>甲丁</w:t>
      </w:r>
      <w:proofErr w:type="gramEnd"/>
      <w:r w:rsidRPr="00E00EAC">
        <w:rPr>
          <w:rFonts w:ascii="Times New Roman" w:eastAsia="標楷體" w:hAnsi="Times New Roman" w:cs="Times New Roman"/>
          <w:szCs w:val="24"/>
        </w:rPr>
        <w:t>。</w:t>
      </w:r>
    </w:p>
    <w:p w14:paraId="53236B90" w14:textId="4EE8A146" w:rsidR="00AE2B99" w:rsidRDefault="00AE2B99" w:rsidP="00AE2B99">
      <w:pPr>
        <w:shd w:val="clear" w:color="auto" w:fill="FFFFFF"/>
        <w:spacing w:line="360" w:lineRule="atLeast"/>
        <w:rPr>
          <w:rFonts w:ascii="Times New Roman" w:eastAsia="標楷體" w:hAnsi="Times New Roman" w:cs="Times New Roman"/>
          <w:szCs w:val="24"/>
        </w:rPr>
      </w:pPr>
    </w:p>
    <w:p w14:paraId="4D7FE9B3" w14:textId="3F3547C0" w:rsidR="002E4F13" w:rsidRDefault="002E4F13" w:rsidP="00AE2B99">
      <w:pPr>
        <w:shd w:val="clear" w:color="auto" w:fill="FFFFFF"/>
        <w:spacing w:line="360" w:lineRule="atLeast"/>
        <w:rPr>
          <w:rFonts w:ascii="Times New Roman" w:eastAsia="標楷體" w:hAnsi="Times New Roman" w:cs="Times New Roman"/>
          <w:szCs w:val="24"/>
        </w:rPr>
      </w:pPr>
    </w:p>
    <w:p w14:paraId="7A0E74C7" w14:textId="77777777" w:rsidR="002E4F13" w:rsidRDefault="002E4F13" w:rsidP="00AE2B99">
      <w:pPr>
        <w:shd w:val="clear" w:color="auto" w:fill="FFFFFF"/>
        <w:spacing w:line="360" w:lineRule="atLeast"/>
        <w:rPr>
          <w:rFonts w:ascii="Times New Roman" w:eastAsia="標楷體" w:hAnsi="Times New Roman" w:cs="Times New Roman" w:hint="eastAsia"/>
          <w:szCs w:val="24"/>
        </w:rPr>
      </w:pPr>
    </w:p>
    <w:p w14:paraId="10E25A31" w14:textId="63C670F7" w:rsidR="00AE2B99" w:rsidRDefault="002E4F13" w:rsidP="00AE2B99">
      <w:pPr>
        <w:pStyle w:val="Normal1dde74ba-f1bb-43ef-bc8b-f83ec4f5df39"/>
        <w:snapToGrid w:val="0"/>
        <w:ind w:left="480" w:hangingChars="200" w:hanging="480"/>
        <w:rPr>
          <w:color w:val="000000"/>
        </w:rPr>
      </w:pPr>
      <w:r>
        <w:rPr>
          <w:rFonts w:hAnsi="標楷體"/>
          <w:color w:val="000000"/>
        </w:rPr>
        <w:t>14</w:t>
      </w:r>
      <w:r w:rsidR="00AE2B99">
        <w:rPr>
          <w:rFonts w:hAnsi="標楷體"/>
          <w:color w:val="000000"/>
        </w:rPr>
        <w:t xml:space="preserve">. </w:t>
      </w:r>
      <w:proofErr w:type="gramStart"/>
      <w:r w:rsidR="00AE2B99" w:rsidRPr="00ED11A8">
        <w:rPr>
          <w:rFonts w:hAnsi="標楷體" w:hint="eastAsia"/>
          <w:color w:val="000000"/>
          <w:u w:val="single"/>
        </w:rPr>
        <w:t>小新</w:t>
      </w:r>
      <w:r w:rsidR="00AE2B99">
        <w:rPr>
          <w:rFonts w:hAnsi="標楷體" w:hint="eastAsia"/>
          <w:color w:val="000000"/>
        </w:rPr>
        <w:t>因工作</w:t>
      </w:r>
      <w:proofErr w:type="gramEnd"/>
      <w:r w:rsidR="00AE2B99">
        <w:rPr>
          <w:rFonts w:hAnsi="標楷體" w:hint="eastAsia"/>
          <w:color w:val="000000"/>
        </w:rPr>
        <w:t>任務收到四份少年犯罪案件的資料，附表是部分內容，根據每位當事人所受到的法律責任判斷，下列說明何者正確？</w:t>
      </w:r>
    </w:p>
    <w:tbl>
      <w:tblPr>
        <w:tblStyle w:val="TableGrid320cdbc8-9108-4d69-8162-6deadc6cd26a"/>
        <w:tblW w:w="5949" w:type="dxa"/>
        <w:jc w:val="center"/>
        <w:tblInd w:w="0" w:type="dxa"/>
        <w:tblLayout w:type="fixed"/>
        <w:tblCellMar>
          <w:left w:w="28" w:type="dxa"/>
          <w:right w:w="28" w:type="dxa"/>
        </w:tblCellMar>
        <w:tblLook w:val="00A0" w:firstRow="1" w:lastRow="0" w:firstColumn="1" w:lastColumn="0" w:noHBand="0" w:noVBand="0"/>
      </w:tblPr>
      <w:tblGrid>
        <w:gridCol w:w="1562"/>
        <w:gridCol w:w="1552"/>
        <w:gridCol w:w="1276"/>
        <w:gridCol w:w="1559"/>
      </w:tblGrid>
      <w:tr w:rsidR="00AE2B99" w14:paraId="3C8F3F93" w14:textId="77777777" w:rsidTr="00393FAE">
        <w:trPr>
          <w:jc w:val="center"/>
        </w:trPr>
        <w:tc>
          <w:tcPr>
            <w:tcW w:w="156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6AACC56" w14:textId="77777777" w:rsidR="00AE2B99" w:rsidRDefault="00AE2B99" w:rsidP="00393FAE">
            <w:pPr>
              <w:pStyle w:val="Normal1dde74ba-f1bb-43ef-bc8b-f83ec4f5df39"/>
              <w:jc w:val="center"/>
              <w:rPr>
                <w:color w:val="000000"/>
              </w:rPr>
            </w:pPr>
            <w:r>
              <w:rPr>
                <w:rFonts w:hAnsi="標楷體" w:hint="eastAsia"/>
                <w:color w:val="000000"/>
              </w:rPr>
              <w:t>甲案當事人</w:t>
            </w:r>
          </w:p>
        </w:tc>
        <w:tc>
          <w:tcPr>
            <w:tcW w:w="15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16DE478" w14:textId="77777777" w:rsidR="00AE2B99" w:rsidRDefault="00AE2B99" w:rsidP="00393FAE">
            <w:pPr>
              <w:pStyle w:val="Normal1dde74ba-f1bb-43ef-bc8b-f83ec4f5df39"/>
              <w:jc w:val="center"/>
              <w:rPr>
                <w:color w:val="000000"/>
              </w:rPr>
            </w:pPr>
            <w:r>
              <w:rPr>
                <w:rFonts w:hAnsi="標楷體" w:hint="eastAsia"/>
                <w:color w:val="000000"/>
              </w:rPr>
              <w:t>乙案當事人</w:t>
            </w:r>
          </w:p>
        </w:tc>
        <w:tc>
          <w:tcPr>
            <w:tcW w:w="127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E2B8A5" w14:textId="77777777" w:rsidR="00AE2B99" w:rsidRDefault="00AE2B99" w:rsidP="00393FAE">
            <w:pPr>
              <w:pStyle w:val="Normal1dde74ba-f1bb-43ef-bc8b-f83ec4f5df39"/>
              <w:jc w:val="center"/>
              <w:rPr>
                <w:color w:val="000000"/>
              </w:rPr>
            </w:pPr>
            <w:r>
              <w:rPr>
                <w:rFonts w:hAnsi="標楷體" w:hint="eastAsia"/>
                <w:color w:val="000000"/>
              </w:rPr>
              <w:t>丙案當事人</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D25EE4" w14:textId="77777777" w:rsidR="00AE2B99" w:rsidRDefault="00AE2B99" w:rsidP="00393FAE">
            <w:pPr>
              <w:pStyle w:val="Normal1dde74ba-f1bb-43ef-bc8b-f83ec4f5df39"/>
              <w:jc w:val="center"/>
              <w:rPr>
                <w:color w:val="000000"/>
              </w:rPr>
            </w:pPr>
            <w:r>
              <w:rPr>
                <w:rFonts w:hAnsi="標楷體" w:hint="eastAsia"/>
                <w:color w:val="000000"/>
              </w:rPr>
              <w:t>丁案當事人</w:t>
            </w:r>
          </w:p>
        </w:tc>
      </w:tr>
      <w:tr w:rsidR="00AE2B99" w14:paraId="63EBD414" w14:textId="77777777" w:rsidTr="00393FAE">
        <w:trPr>
          <w:jc w:val="center"/>
        </w:trPr>
        <w:tc>
          <w:tcPr>
            <w:tcW w:w="1562" w:type="dxa"/>
            <w:tcBorders>
              <w:top w:val="single" w:sz="4" w:space="0" w:color="auto"/>
              <w:left w:val="single" w:sz="4" w:space="0" w:color="auto"/>
              <w:bottom w:val="single" w:sz="4" w:space="0" w:color="auto"/>
              <w:right w:val="single" w:sz="4" w:space="0" w:color="auto"/>
            </w:tcBorders>
            <w:vAlign w:val="center"/>
            <w:hideMark/>
          </w:tcPr>
          <w:p w14:paraId="5E86AFB6" w14:textId="77777777" w:rsidR="00AE2B99" w:rsidRDefault="00AE2B99" w:rsidP="00393FAE">
            <w:pPr>
              <w:pStyle w:val="Normal1dde74ba-f1bb-43ef-bc8b-f83ec4f5df39"/>
              <w:jc w:val="center"/>
              <w:rPr>
                <w:color w:val="000000"/>
              </w:rPr>
            </w:pPr>
            <w:r>
              <w:rPr>
                <w:rFonts w:hAnsi="標楷體" w:hint="eastAsia"/>
                <w:color w:val="000000"/>
              </w:rPr>
              <w:t>感化教育</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00FB3A1" w14:textId="77777777" w:rsidR="00AE2B99" w:rsidRDefault="00AE2B99" w:rsidP="00393FAE">
            <w:pPr>
              <w:pStyle w:val="Normal1dde74ba-f1bb-43ef-bc8b-f83ec4f5df39"/>
              <w:jc w:val="center"/>
              <w:rPr>
                <w:color w:val="000000"/>
              </w:rPr>
            </w:pPr>
            <w:r>
              <w:rPr>
                <w:color w:val="000000"/>
              </w:rPr>
              <w:t>9</w:t>
            </w:r>
            <w:r>
              <w:rPr>
                <w:rFonts w:hint="eastAsia"/>
                <w:color w:val="000000"/>
                <w:w w:val="25"/>
              </w:rPr>
              <w:t xml:space="preserve">　</w:t>
            </w:r>
            <w:r>
              <w:rPr>
                <w:rFonts w:hAnsi="標楷體" w:hint="eastAsia"/>
                <w:color w:val="000000"/>
              </w:rPr>
              <w:t>年有期徒刑</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6B1184" w14:textId="77777777" w:rsidR="00AE2B99" w:rsidRDefault="00AE2B99" w:rsidP="00393FAE">
            <w:pPr>
              <w:pStyle w:val="Normal1dde74ba-f1bb-43ef-bc8b-f83ec4f5df39"/>
              <w:jc w:val="center"/>
              <w:rPr>
                <w:color w:val="000000"/>
              </w:rPr>
            </w:pPr>
            <w:r>
              <w:rPr>
                <w:rFonts w:hAnsi="標楷體" w:hint="eastAsia"/>
                <w:color w:val="000000"/>
              </w:rPr>
              <w:t>訓誡</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8BA955" w14:textId="77777777" w:rsidR="00AE2B99" w:rsidRDefault="00AE2B99" w:rsidP="00393FAE">
            <w:pPr>
              <w:pStyle w:val="Normal1dde74ba-f1bb-43ef-bc8b-f83ec4f5df39"/>
              <w:jc w:val="center"/>
              <w:rPr>
                <w:color w:val="000000"/>
              </w:rPr>
            </w:pPr>
            <w:r>
              <w:rPr>
                <w:rFonts w:hAnsi="標楷體" w:hint="eastAsia"/>
                <w:color w:val="000000"/>
              </w:rPr>
              <w:t>安置輔導</w:t>
            </w:r>
          </w:p>
        </w:tc>
      </w:tr>
    </w:tbl>
    <w:p w14:paraId="6933F7ED" w14:textId="77777777" w:rsidR="00AE2B99" w:rsidRDefault="00AE2B99" w:rsidP="00AE2B99">
      <w:pPr>
        <w:pStyle w:val="Normal1dde74ba-f1bb-43ef-bc8b-f83ec4f5df39"/>
        <w:snapToGrid w:val="0"/>
        <w:rPr>
          <w:rFonts w:hAnsi="標楷體"/>
          <w:color w:val="000000"/>
        </w:rPr>
      </w:pPr>
      <w:r>
        <w:rPr>
          <w:rFonts w:ascii="標楷體" w:hAnsi="標楷體" w:hint="eastAsia"/>
          <w:color w:val="000000"/>
        </w:rPr>
        <w:t xml:space="preserve">  </w:t>
      </w:r>
      <w:r w:rsidR="005F2AB6">
        <w:rPr>
          <w:rFonts w:ascii="標楷體" w:hAnsi="標楷體" w:hint="eastAsia"/>
          <w:color w:val="000000"/>
        </w:rPr>
        <w:t xml:space="preserve"> </w:t>
      </w:r>
      <w:r>
        <w:rPr>
          <w:rFonts w:ascii="標楷體" w:hAnsi="標楷體" w:hint="eastAsia"/>
          <w:color w:val="000000"/>
        </w:rPr>
        <w:t xml:space="preserve"> (</w:t>
      </w:r>
      <w:proofErr w:type="gramStart"/>
      <w:r>
        <w:rPr>
          <w:rFonts w:ascii="標楷體" w:hAnsi="標楷體" w:hint="eastAsia"/>
          <w:color w:val="000000"/>
        </w:rPr>
        <w:t>Ａ</w:t>
      </w:r>
      <w:proofErr w:type="gramEnd"/>
      <w:r>
        <w:rPr>
          <w:rFonts w:ascii="標楷體" w:hAnsi="標楷體" w:hint="eastAsia"/>
          <w:color w:val="000000"/>
        </w:rPr>
        <w:t>)</w:t>
      </w:r>
      <w:r>
        <w:rPr>
          <w:rFonts w:hAnsi="標楷體" w:hint="eastAsia"/>
          <w:color w:val="000000"/>
        </w:rPr>
        <w:t xml:space="preserve">甲案是由檢察官起訴，移送少年法院（庭）審理　</w:t>
      </w:r>
    </w:p>
    <w:p w14:paraId="09BB382F" w14:textId="77777777" w:rsidR="00AE2B99" w:rsidRDefault="00AE2B99" w:rsidP="00AE2B99">
      <w:pPr>
        <w:pStyle w:val="Normal1dde74ba-f1bb-43ef-bc8b-f83ec4f5df39"/>
        <w:snapToGrid w:val="0"/>
        <w:rPr>
          <w:rFonts w:hAnsi="標楷體"/>
          <w:color w:val="000000"/>
        </w:rPr>
      </w:pPr>
      <w:r>
        <w:rPr>
          <w:rFonts w:ascii="標楷體" w:hAnsi="標楷體" w:hint="eastAsia"/>
          <w:color w:val="000000"/>
        </w:rPr>
        <w:t xml:space="preserve">   </w:t>
      </w:r>
      <w:r w:rsidR="005F2AB6">
        <w:rPr>
          <w:rFonts w:ascii="標楷體" w:hAnsi="標楷體" w:hint="eastAsia"/>
          <w:color w:val="000000"/>
        </w:rPr>
        <w:t xml:space="preserve"> </w:t>
      </w:r>
      <w:r>
        <w:rPr>
          <w:rFonts w:ascii="標楷體" w:hAnsi="標楷體" w:hint="eastAsia"/>
          <w:color w:val="000000"/>
        </w:rPr>
        <w:t>(</w:t>
      </w:r>
      <w:proofErr w:type="gramStart"/>
      <w:r>
        <w:rPr>
          <w:rFonts w:ascii="標楷體" w:hAnsi="標楷體" w:hint="eastAsia"/>
          <w:color w:val="000000"/>
        </w:rPr>
        <w:t>Ｂ</w:t>
      </w:r>
      <w:proofErr w:type="gramEnd"/>
      <w:r>
        <w:rPr>
          <w:rFonts w:ascii="標楷體" w:hAnsi="標楷體" w:hint="eastAsia"/>
          <w:color w:val="000000"/>
        </w:rPr>
        <w:t>)</w:t>
      </w:r>
      <w:r>
        <w:rPr>
          <w:rFonts w:hAnsi="標楷體" w:hint="eastAsia"/>
          <w:color w:val="000000"/>
        </w:rPr>
        <w:t>乙案當事人應已年滿</w:t>
      </w:r>
      <w:r>
        <w:rPr>
          <w:rFonts w:hint="eastAsia"/>
          <w:color w:val="000000"/>
          <w:w w:val="25"/>
        </w:rPr>
        <w:t xml:space="preserve">　</w:t>
      </w:r>
      <w:r>
        <w:rPr>
          <w:color w:val="000000"/>
        </w:rPr>
        <w:t>14</w:t>
      </w:r>
      <w:r>
        <w:rPr>
          <w:rFonts w:hint="eastAsia"/>
          <w:color w:val="000000"/>
          <w:w w:val="25"/>
        </w:rPr>
        <w:t xml:space="preserve">　</w:t>
      </w:r>
      <w:r>
        <w:rPr>
          <w:rFonts w:hAnsi="標楷體" w:hint="eastAsia"/>
          <w:color w:val="000000"/>
        </w:rPr>
        <w:t>歲未滿</w:t>
      </w:r>
      <w:r>
        <w:rPr>
          <w:rFonts w:hint="eastAsia"/>
          <w:color w:val="000000"/>
          <w:w w:val="25"/>
        </w:rPr>
        <w:t xml:space="preserve">　</w:t>
      </w:r>
      <w:r>
        <w:rPr>
          <w:color w:val="000000"/>
        </w:rPr>
        <w:t>18</w:t>
      </w:r>
      <w:r>
        <w:rPr>
          <w:rFonts w:hint="eastAsia"/>
          <w:color w:val="000000"/>
          <w:w w:val="25"/>
        </w:rPr>
        <w:t xml:space="preserve">　</w:t>
      </w:r>
      <w:r>
        <w:rPr>
          <w:rFonts w:hAnsi="標楷體" w:hint="eastAsia"/>
          <w:color w:val="000000"/>
        </w:rPr>
        <w:t xml:space="preserve">歲者　</w:t>
      </w:r>
    </w:p>
    <w:p w14:paraId="6E672AEE" w14:textId="77777777" w:rsidR="00AE2B99" w:rsidRDefault="00AE2B99" w:rsidP="00AE2B99">
      <w:pPr>
        <w:pStyle w:val="Normal1dde74ba-f1bb-43ef-bc8b-f83ec4f5df39"/>
        <w:snapToGrid w:val="0"/>
        <w:rPr>
          <w:rFonts w:hAnsi="標楷體"/>
          <w:color w:val="000000"/>
        </w:rPr>
      </w:pPr>
      <w:r>
        <w:rPr>
          <w:rFonts w:ascii="標楷體" w:hAnsi="標楷體" w:hint="eastAsia"/>
          <w:color w:val="000000"/>
        </w:rPr>
        <w:t xml:space="preserve">   </w:t>
      </w:r>
      <w:r w:rsidR="005F2AB6">
        <w:rPr>
          <w:rFonts w:ascii="標楷體" w:hAnsi="標楷體" w:hint="eastAsia"/>
          <w:color w:val="000000"/>
        </w:rPr>
        <w:t xml:space="preserve"> </w:t>
      </w:r>
      <w:r>
        <w:rPr>
          <w:rFonts w:ascii="標楷體" w:hAnsi="標楷體" w:hint="eastAsia"/>
          <w:color w:val="000000"/>
        </w:rPr>
        <w:t>(</w:t>
      </w:r>
      <w:proofErr w:type="gramStart"/>
      <w:r>
        <w:rPr>
          <w:rFonts w:ascii="標楷體" w:hAnsi="標楷體" w:hint="eastAsia"/>
          <w:color w:val="000000"/>
        </w:rPr>
        <w:t>Ｃ</w:t>
      </w:r>
      <w:proofErr w:type="gramEnd"/>
      <w:r>
        <w:rPr>
          <w:rFonts w:ascii="標楷體" w:hAnsi="標楷體" w:hint="eastAsia"/>
          <w:color w:val="000000"/>
        </w:rPr>
        <w:t>)</w:t>
      </w:r>
      <w:r>
        <w:rPr>
          <w:rFonts w:hAnsi="標楷體" w:hint="eastAsia"/>
          <w:color w:val="000000"/>
        </w:rPr>
        <w:t xml:space="preserve">丙案當事人須與少年保護官保持密切聯繫　</w:t>
      </w:r>
    </w:p>
    <w:p w14:paraId="06E6CDB9" w14:textId="77777777" w:rsidR="00AE2B99" w:rsidRDefault="00AE2B99" w:rsidP="00AE2B99">
      <w:pPr>
        <w:pStyle w:val="Normal1dde74ba-f1bb-43ef-bc8b-f83ec4f5df39"/>
        <w:snapToGrid w:val="0"/>
        <w:rPr>
          <w:rFonts w:hAnsi="標楷體"/>
          <w:color w:val="000000"/>
        </w:rPr>
      </w:pPr>
      <w:r>
        <w:rPr>
          <w:rFonts w:ascii="標楷體" w:hAnsi="標楷體" w:hint="eastAsia"/>
          <w:color w:val="000000"/>
        </w:rPr>
        <w:t xml:space="preserve">   </w:t>
      </w:r>
      <w:r w:rsidR="005F2AB6">
        <w:rPr>
          <w:rFonts w:ascii="標楷體" w:hAnsi="標楷體" w:hint="eastAsia"/>
          <w:color w:val="000000"/>
        </w:rPr>
        <w:t xml:space="preserve"> </w:t>
      </w:r>
      <w:r>
        <w:rPr>
          <w:rFonts w:ascii="標楷體" w:hAnsi="標楷體" w:hint="eastAsia"/>
          <w:color w:val="000000"/>
        </w:rPr>
        <w:t>(</w:t>
      </w:r>
      <w:proofErr w:type="gramStart"/>
      <w:r>
        <w:rPr>
          <w:rFonts w:ascii="標楷體" w:hAnsi="標楷體" w:hint="eastAsia"/>
          <w:color w:val="000000"/>
        </w:rPr>
        <w:t>Ｄ</w:t>
      </w:r>
      <w:proofErr w:type="gramEnd"/>
      <w:r>
        <w:rPr>
          <w:rFonts w:ascii="標楷體" w:hAnsi="標楷體" w:hint="eastAsia"/>
          <w:color w:val="000000"/>
        </w:rPr>
        <w:t>)</w:t>
      </w:r>
      <w:r>
        <w:rPr>
          <w:rFonts w:hAnsi="標楷體" w:hint="eastAsia"/>
          <w:color w:val="000000"/>
        </w:rPr>
        <w:t>丁案當事人須前往少年矯正學校接受處分。</w:t>
      </w:r>
    </w:p>
    <w:p w14:paraId="5F6EDCFD" w14:textId="77777777" w:rsidR="00AE2B99" w:rsidRPr="00D840A8" w:rsidRDefault="00AE2B99" w:rsidP="00AE2B99">
      <w:pPr>
        <w:pStyle w:val="Normal1dde74ba-f1bb-43ef-bc8b-f83ec4f5df39"/>
        <w:snapToGrid w:val="0"/>
        <w:rPr>
          <w:color w:val="000000"/>
        </w:rPr>
      </w:pPr>
    </w:p>
    <w:p w14:paraId="3B20CB40" w14:textId="77777777" w:rsidR="00AE2B99" w:rsidRDefault="00AE2B99" w:rsidP="00AE2B99">
      <w:pPr>
        <w:shd w:val="clear" w:color="auto" w:fill="FFFFFF"/>
        <w:spacing w:line="360" w:lineRule="atLeast"/>
        <w:rPr>
          <w:rFonts w:ascii="Times New Roman" w:eastAsia="標楷體" w:hAnsi="Times New Roman" w:cs="Times New Roman"/>
          <w:szCs w:val="24"/>
        </w:rPr>
      </w:pPr>
      <w:r w:rsidRPr="00E00EAC">
        <w:rPr>
          <w:rFonts w:ascii="Times New Roman" w:eastAsia="標楷體" w:hAnsi="Times New Roman" w:cs="Times New Roman" w:hint="eastAsia"/>
          <w:szCs w:val="24"/>
        </w:rPr>
        <w:t>二、</w:t>
      </w:r>
      <w:proofErr w:type="gramStart"/>
      <w:r w:rsidRPr="00E00EAC">
        <w:rPr>
          <w:rFonts w:ascii="Times New Roman" w:eastAsia="標楷體" w:hAnsi="Times New Roman" w:cs="Times New Roman" w:hint="eastAsia"/>
          <w:szCs w:val="24"/>
        </w:rPr>
        <w:t>題組題</w:t>
      </w:r>
      <w:proofErr w:type="gramEnd"/>
      <w:r w:rsidRPr="00E00EAC">
        <w:rPr>
          <w:rFonts w:ascii="Times New Roman" w:eastAsia="標楷體" w:hAnsi="Times New Roman" w:cs="Times New Roman" w:hint="eastAsia"/>
          <w:szCs w:val="24"/>
        </w:rPr>
        <w:t>:</w:t>
      </w:r>
      <w:r w:rsidRPr="00E00EAC">
        <w:rPr>
          <w:rFonts w:ascii="Times New Roman" w:eastAsia="標楷體" w:hAnsi="Times New Roman" w:cs="Times New Roman" w:hint="eastAsia"/>
          <w:szCs w:val="24"/>
        </w:rPr>
        <w:t>（每題二分）</w:t>
      </w:r>
    </w:p>
    <w:tbl>
      <w:tblPr>
        <w:tblStyle w:val="a3"/>
        <w:tblW w:w="0" w:type="auto"/>
        <w:tblLook w:val="04A0" w:firstRow="1" w:lastRow="0" w:firstColumn="1" w:lastColumn="0" w:noHBand="0" w:noVBand="1"/>
      </w:tblPr>
      <w:tblGrid>
        <w:gridCol w:w="10196"/>
      </w:tblGrid>
      <w:tr w:rsidR="00AE2B99" w14:paraId="1CC5A4C5" w14:textId="77777777" w:rsidTr="00393FAE">
        <w:tc>
          <w:tcPr>
            <w:tcW w:w="10196" w:type="dxa"/>
          </w:tcPr>
          <w:p w14:paraId="74221AF5" w14:textId="77777777" w:rsidR="00AE2B99" w:rsidRPr="00AE2B99" w:rsidRDefault="00AE2B99" w:rsidP="00393FAE">
            <w:pPr>
              <w:spacing w:line="360" w:lineRule="atLeast"/>
              <w:rPr>
                <w:rFonts w:ascii="標楷體" w:eastAsia="標楷體" w:hAnsi="標楷體" w:cs="Times New Roman"/>
                <w:sz w:val="24"/>
              </w:rPr>
            </w:pPr>
            <w:r>
              <w:rPr>
                <w:rFonts w:ascii="Times New Roman" w:eastAsia="標楷體" w:hAnsi="Times New Roman" w:cs="Times New Roman" w:hint="eastAsia"/>
              </w:rPr>
              <w:t xml:space="preserve">   </w:t>
            </w:r>
            <w:r w:rsidRPr="00AE2B99">
              <w:rPr>
                <w:rFonts w:ascii="標楷體" w:eastAsia="標楷體" w:hAnsi="標楷體" w:cs="Times New Roman"/>
                <w:sz w:val="24"/>
              </w:rPr>
              <w:t>阿甘和父親相依為命，但由於父子間關係不好，因此一旦阿甘需要錢，就用偷竊解決，這使得他反覆進出少年觀護所。他在高中時喪父，儘管得以合法打工，但生活仍然困難，雖有社工和朋友的幫忙，依然無法脫離錢不夠用的困境，甚至一直處在借錢的債務人身分。最後他只好回到那習慣的生活方式</w:t>
            </w:r>
            <w:proofErr w:type="gramStart"/>
            <w:r w:rsidRPr="00AE2B99">
              <w:rPr>
                <w:rFonts w:ascii="標楷體" w:eastAsia="標楷體" w:hAnsi="標楷體" w:cs="Times New Roman"/>
                <w:sz w:val="24"/>
              </w:rPr>
              <w:t>─</w:t>
            </w:r>
            <w:proofErr w:type="gramEnd"/>
            <w:r w:rsidRPr="00AE2B99">
              <w:rPr>
                <w:rFonts w:ascii="標楷體" w:eastAsia="標楷體" w:hAnsi="標楷體" w:cs="Times New Roman"/>
                <w:sz w:val="24"/>
              </w:rPr>
              <w:t xml:space="preserve">偷：「年紀到了」，則到監獄坐牢服刑期。 </w:t>
            </w:r>
          </w:p>
          <w:p w14:paraId="5B71187F" w14:textId="77777777" w:rsidR="00AE2B99" w:rsidRDefault="00AE2B99" w:rsidP="00393FAE">
            <w:pPr>
              <w:spacing w:line="360" w:lineRule="atLeast"/>
              <w:rPr>
                <w:rFonts w:ascii="Times New Roman" w:eastAsia="標楷體" w:hAnsi="Times New Roman" w:cs="Times New Roman"/>
              </w:rPr>
            </w:pPr>
            <w:r w:rsidRPr="00AE2B99">
              <w:rPr>
                <w:rFonts w:ascii="標楷體" w:eastAsia="標楷體" w:hAnsi="標楷體" w:cs="Times New Roman"/>
                <w:sz w:val="24"/>
              </w:rPr>
              <w:t xml:space="preserve">　　出獄後，阿甘想對過去的自己說：「可以先尋求幫助，如果真的不行的話，找警察吧！無論如何，我</w:t>
            </w:r>
            <w:proofErr w:type="gramStart"/>
            <w:r w:rsidRPr="00AE2B99">
              <w:rPr>
                <w:rFonts w:ascii="標楷體" w:eastAsia="標楷體" w:hAnsi="標楷體" w:cs="Times New Roman"/>
                <w:sz w:val="24"/>
              </w:rPr>
              <w:t>會試著</w:t>
            </w:r>
            <w:proofErr w:type="gramEnd"/>
            <w:r w:rsidRPr="00AE2B99">
              <w:rPr>
                <w:rFonts w:ascii="標楷體" w:eastAsia="標楷體" w:hAnsi="標楷體" w:cs="Times New Roman"/>
                <w:sz w:val="24"/>
              </w:rPr>
              <w:t>找尋一些新的管道，接受別人幫助，不要走偏。」 　　與阿甘類似的故事，在少年法院屢見不鮮。我國司法院建置「行政先行」機制，在　2023　年　7　月　1　日後，先由「少年輔導委員會」結合福利、教育、心理、醫療等相關資源，</w:t>
            </w:r>
            <w:proofErr w:type="gramStart"/>
            <w:r w:rsidRPr="00AE2B99">
              <w:rPr>
                <w:rFonts w:ascii="標楷體" w:eastAsia="標楷體" w:hAnsi="標楷體" w:cs="Times New Roman"/>
                <w:sz w:val="24"/>
              </w:rPr>
              <w:t>對曝險</w:t>
            </w:r>
            <w:proofErr w:type="gramEnd"/>
            <w:r w:rsidRPr="00AE2B99">
              <w:rPr>
                <w:rFonts w:ascii="標楷體" w:eastAsia="標楷體" w:hAnsi="標楷體" w:cs="Times New Roman"/>
                <w:sz w:val="24"/>
              </w:rPr>
              <w:t>少年施以適當輔導，如評估確有必要，才請求少年法院處理，實現行政輔導先行，再以司法為後循，</w:t>
            </w:r>
            <w:proofErr w:type="gramStart"/>
            <w:r w:rsidRPr="00AE2B99">
              <w:rPr>
                <w:rFonts w:ascii="標楷體" w:eastAsia="標楷體" w:hAnsi="標楷體" w:cs="Times New Roman"/>
                <w:sz w:val="24"/>
              </w:rPr>
              <w:t>協助曝險少</w:t>
            </w:r>
            <w:proofErr w:type="gramEnd"/>
            <w:r w:rsidRPr="00AE2B99">
              <w:rPr>
                <w:rFonts w:ascii="標楷體" w:eastAsia="標楷體" w:hAnsi="標楷體" w:cs="Times New Roman"/>
                <w:sz w:val="24"/>
              </w:rPr>
              <w:t>年不偏離常軌，不受環境危害。</w:t>
            </w:r>
            <w:r w:rsidRPr="00AE2B99">
              <w:rPr>
                <w:rFonts w:ascii="標楷體" w:eastAsia="標楷體" w:hAnsi="標楷體" w:hint="eastAsia"/>
                <w:color w:val="000000"/>
                <w:sz w:val="24"/>
              </w:rPr>
              <w:t>我也不想犯罪，風傳媒，</w:t>
            </w:r>
            <w:r w:rsidRPr="00AE2B99">
              <w:rPr>
                <w:rFonts w:ascii="標楷體" w:eastAsia="標楷體" w:hAnsi="標楷體"/>
                <w:color w:val="000000"/>
                <w:sz w:val="24"/>
              </w:rPr>
              <w:t>2019/06/26</w:t>
            </w:r>
            <w:r w:rsidRPr="00AE2B99">
              <w:rPr>
                <w:rFonts w:ascii="標楷體" w:eastAsia="標楷體" w:hAnsi="標楷體" w:hint="eastAsia"/>
                <w:color w:val="000000"/>
                <w:sz w:val="24"/>
              </w:rPr>
              <w:t>。</w:t>
            </w:r>
            <w:proofErr w:type="gramStart"/>
            <w:r w:rsidRPr="00AE2B99">
              <w:rPr>
                <w:rFonts w:ascii="標楷體" w:eastAsia="標楷體" w:hAnsi="標楷體" w:hint="eastAsia"/>
                <w:color w:val="000000"/>
                <w:sz w:val="24"/>
              </w:rPr>
              <w:t>吳政峰</w:t>
            </w:r>
            <w:proofErr w:type="gramEnd"/>
            <w:r w:rsidRPr="00AE2B99">
              <w:rPr>
                <w:rFonts w:ascii="標楷體" w:eastAsia="標楷體" w:hAnsi="標楷體" w:hint="eastAsia"/>
                <w:color w:val="000000"/>
                <w:sz w:val="24"/>
              </w:rPr>
              <w:t>，少事法立院初審過關</w:t>
            </w:r>
            <w:r w:rsidRPr="00AE2B99">
              <w:rPr>
                <w:rFonts w:ascii="標楷體" w:eastAsia="標楷體" w:hAnsi="標楷體" w:hint="eastAsia"/>
                <w:color w:val="000000"/>
                <w:w w:val="25"/>
                <w:sz w:val="24"/>
              </w:rPr>
              <w:t xml:space="preserve">　</w:t>
            </w:r>
            <w:r w:rsidRPr="00AE2B99">
              <w:rPr>
                <w:rFonts w:ascii="標楷體" w:eastAsia="標楷體" w:hAnsi="標楷體"/>
                <w:color w:val="000000"/>
                <w:sz w:val="24"/>
              </w:rPr>
              <w:t>12</w:t>
            </w:r>
            <w:r w:rsidRPr="00AE2B99">
              <w:rPr>
                <w:rFonts w:ascii="標楷體" w:eastAsia="標楷體" w:hAnsi="標楷體" w:hint="eastAsia"/>
                <w:color w:val="000000"/>
                <w:w w:val="25"/>
                <w:sz w:val="24"/>
              </w:rPr>
              <w:t xml:space="preserve">　</w:t>
            </w:r>
            <w:r w:rsidRPr="00AE2B99">
              <w:rPr>
                <w:rFonts w:ascii="標楷體" w:eastAsia="標楷體" w:hAnsi="標楷體" w:hint="eastAsia"/>
                <w:color w:val="000000"/>
                <w:sz w:val="24"/>
              </w:rPr>
              <w:t>歲以下兒童去刑罰化，自由時報，</w:t>
            </w:r>
            <w:r w:rsidRPr="00AE2B99">
              <w:rPr>
                <w:rFonts w:ascii="標楷體" w:eastAsia="標楷體" w:hAnsi="標楷體"/>
                <w:color w:val="000000"/>
                <w:sz w:val="24"/>
              </w:rPr>
              <w:t>2019/05/21</w:t>
            </w:r>
            <w:r w:rsidRPr="00AE2B99">
              <w:rPr>
                <w:rFonts w:ascii="標楷體" w:eastAsia="標楷體" w:hAnsi="標楷體" w:hint="eastAsia"/>
                <w:color w:val="000000"/>
                <w:sz w:val="24"/>
              </w:rPr>
              <w:t>。）</w:t>
            </w:r>
          </w:p>
        </w:tc>
      </w:tr>
    </w:tbl>
    <w:p w14:paraId="654ECADE" w14:textId="77777777" w:rsidR="005F2AB6" w:rsidRDefault="005F2AB6" w:rsidP="00AE2B99">
      <w:pPr>
        <w:shd w:val="clear" w:color="auto" w:fill="FFFFFF"/>
        <w:spacing w:line="360" w:lineRule="atLeast"/>
        <w:ind w:left="480" w:hangingChars="200" w:hanging="480"/>
        <w:rPr>
          <w:rFonts w:ascii="標楷體" w:eastAsia="標楷體" w:hAnsi="標楷體"/>
          <w:bCs/>
          <w:color w:val="303030"/>
          <w:szCs w:val="24"/>
          <w:shd w:val="clear" w:color="auto" w:fill="FFFFFF"/>
        </w:rPr>
      </w:pPr>
    </w:p>
    <w:p w14:paraId="1AC9946C" w14:textId="3B5B52F1" w:rsidR="00AE2B99" w:rsidRDefault="002E4F13" w:rsidP="00AE2B99">
      <w:pPr>
        <w:shd w:val="clear" w:color="auto" w:fill="FFFFFF"/>
        <w:spacing w:line="360" w:lineRule="atLeast"/>
        <w:ind w:left="480" w:hangingChars="200" w:hanging="480"/>
        <w:rPr>
          <w:rFonts w:ascii="標楷體" w:eastAsia="標楷體" w:hAnsi="標楷體"/>
          <w:bCs/>
          <w:color w:val="303030"/>
          <w:szCs w:val="24"/>
          <w:shd w:val="clear" w:color="auto" w:fill="FFFFFF"/>
        </w:rPr>
      </w:pPr>
      <w:r>
        <w:rPr>
          <w:rFonts w:ascii="標楷體" w:eastAsia="標楷體" w:hAnsi="標楷體"/>
          <w:bCs/>
          <w:color w:val="303030"/>
          <w:szCs w:val="24"/>
          <w:shd w:val="clear" w:color="auto" w:fill="FFFFFF"/>
        </w:rPr>
        <w:t>15</w:t>
      </w:r>
      <w:r w:rsidR="00AE2B99">
        <w:rPr>
          <w:rFonts w:ascii="標楷體" w:eastAsia="標楷體" w:hAnsi="標楷體"/>
          <w:bCs/>
          <w:color w:val="303030"/>
          <w:szCs w:val="24"/>
          <w:shd w:val="clear" w:color="auto" w:fill="FFFFFF"/>
        </w:rPr>
        <w:t xml:space="preserve">. </w:t>
      </w:r>
      <w:r w:rsidR="00AE2B99" w:rsidRPr="00D840A8">
        <w:rPr>
          <w:rFonts w:ascii="標楷體" w:eastAsia="標楷體" w:hAnsi="標楷體"/>
          <w:bCs/>
          <w:color w:val="303030"/>
          <w:szCs w:val="24"/>
          <w:shd w:val="clear" w:color="auto" w:fill="FFFFFF"/>
        </w:rPr>
        <w:t>阿甘在未滿 18 歲時因父子關係不佳，多次以偷竊解決金錢問題，並因此反覆進出少年觀護所。根據我國法律規定，針對 12 歲以上未滿 18 歲者的違法</w:t>
      </w:r>
      <w:proofErr w:type="gramStart"/>
      <w:r w:rsidR="00AE2B99" w:rsidRPr="00D840A8">
        <w:rPr>
          <w:rFonts w:ascii="標楷體" w:eastAsia="標楷體" w:hAnsi="標楷體"/>
          <w:bCs/>
          <w:color w:val="303030"/>
          <w:szCs w:val="24"/>
          <w:shd w:val="clear" w:color="auto" w:fill="FFFFFF"/>
        </w:rPr>
        <w:t>或曝險</w:t>
      </w:r>
      <w:proofErr w:type="gramEnd"/>
      <w:r w:rsidR="00AE2B99" w:rsidRPr="00D840A8">
        <w:rPr>
          <w:rFonts w:ascii="標楷體" w:eastAsia="標楷體" w:hAnsi="標楷體"/>
          <w:bCs/>
          <w:color w:val="303030"/>
          <w:szCs w:val="24"/>
          <w:shd w:val="clear" w:color="auto" w:fill="FFFFFF"/>
        </w:rPr>
        <w:t>行為，應優先適用哪一部法律來處理，以達到保障其健全成長並矯治性格的目的？</w:t>
      </w:r>
    </w:p>
    <w:p w14:paraId="424FAAAE" w14:textId="77777777" w:rsidR="00AE2B99" w:rsidRPr="00D840A8" w:rsidRDefault="00AE2B99" w:rsidP="00AE2B99">
      <w:pPr>
        <w:shd w:val="clear" w:color="auto" w:fill="FFFFFF"/>
        <w:spacing w:line="360" w:lineRule="atLeast"/>
        <w:rPr>
          <w:rFonts w:ascii="標楷體" w:eastAsia="標楷體" w:hAnsi="標楷體"/>
          <w:color w:val="303030"/>
          <w:szCs w:val="24"/>
          <w:shd w:val="clear" w:color="auto" w:fill="FFFFFF"/>
        </w:rPr>
      </w:pPr>
      <w:r w:rsidRPr="00D840A8">
        <w:rPr>
          <w:rStyle w:val="ng-star-inserted"/>
          <w:rFonts w:ascii="標楷體" w:eastAsia="標楷體" w:hAnsi="標楷體"/>
          <w:color w:val="303030"/>
          <w:szCs w:val="24"/>
          <w:shd w:val="clear" w:color="auto" w:fill="FFFFFF"/>
        </w:rPr>
        <w:t xml:space="preserve"> </w:t>
      </w:r>
      <w:r>
        <w:rPr>
          <w:rStyle w:val="ng-star-inserted"/>
          <w:rFonts w:ascii="標楷體" w:eastAsia="標楷體" w:hAnsi="標楷體"/>
          <w:color w:val="303030"/>
          <w:szCs w:val="24"/>
          <w:shd w:val="clear" w:color="auto" w:fill="FFFFFF"/>
        </w:rPr>
        <w:t xml:space="preserve">   </w:t>
      </w:r>
      <w:r w:rsidRPr="00D840A8">
        <w:rPr>
          <w:rStyle w:val="ng-star-inserted"/>
          <w:rFonts w:ascii="標楷體" w:eastAsia="標楷體" w:hAnsi="標楷體"/>
          <w:color w:val="303030"/>
          <w:szCs w:val="24"/>
          <w:shd w:val="clear" w:color="auto" w:fill="FFFFFF"/>
        </w:rPr>
        <w:t>(A)《民法》 (B)《刑法》 (C)《少年事件處理法》 (D)《兒童及少年福利與權益保障法》</w:t>
      </w:r>
    </w:p>
    <w:p w14:paraId="0553BEF0" w14:textId="1A0DCA5B" w:rsidR="00AE2B99" w:rsidRDefault="002E4F13" w:rsidP="00AE2B99">
      <w:pPr>
        <w:shd w:val="clear" w:color="auto" w:fill="FFFFFF"/>
        <w:spacing w:line="360" w:lineRule="atLeast"/>
        <w:ind w:left="480" w:hangingChars="200" w:hanging="480"/>
        <w:rPr>
          <w:rFonts w:ascii="標楷體" w:eastAsia="標楷體" w:hAnsi="標楷體"/>
          <w:bCs/>
          <w:color w:val="303030"/>
          <w:szCs w:val="24"/>
          <w:shd w:val="clear" w:color="auto" w:fill="FFFFFF"/>
        </w:rPr>
      </w:pPr>
      <w:r>
        <w:rPr>
          <w:rFonts w:ascii="標楷體" w:eastAsia="標楷體" w:hAnsi="標楷體"/>
          <w:bCs/>
          <w:color w:val="303030"/>
          <w:szCs w:val="24"/>
          <w:shd w:val="clear" w:color="auto" w:fill="FFFFFF"/>
        </w:rPr>
        <w:t>16</w:t>
      </w:r>
      <w:r w:rsidR="00AE2B99">
        <w:rPr>
          <w:rFonts w:ascii="標楷體" w:eastAsia="標楷體" w:hAnsi="標楷體"/>
          <w:bCs/>
          <w:color w:val="303030"/>
          <w:szCs w:val="24"/>
          <w:shd w:val="clear" w:color="auto" w:fill="FFFFFF"/>
        </w:rPr>
        <w:t>.</w:t>
      </w:r>
      <w:r w:rsidR="00AE2B99" w:rsidRPr="00D840A8">
        <w:rPr>
          <w:rFonts w:ascii="標楷體" w:eastAsia="標楷體" w:hAnsi="標楷體"/>
          <w:bCs/>
          <w:color w:val="303030"/>
          <w:szCs w:val="24"/>
          <w:shd w:val="clear" w:color="auto" w:fill="FFFFFF"/>
        </w:rPr>
        <w:t>司法院建置「行政先行」機制，</w:t>
      </w:r>
      <w:proofErr w:type="gramStart"/>
      <w:r w:rsidR="00AE2B99" w:rsidRPr="00D840A8">
        <w:rPr>
          <w:rFonts w:ascii="標楷體" w:eastAsia="標楷體" w:hAnsi="標楷體"/>
          <w:bCs/>
          <w:color w:val="303030"/>
          <w:szCs w:val="24"/>
          <w:shd w:val="clear" w:color="auto" w:fill="FFFFFF"/>
        </w:rPr>
        <w:t>規定曝險少年</w:t>
      </w:r>
      <w:proofErr w:type="gramEnd"/>
      <w:r w:rsidR="00AE2B99" w:rsidRPr="00D840A8">
        <w:rPr>
          <w:rFonts w:ascii="標楷體" w:eastAsia="標楷體" w:hAnsi="標楷體"/>
          <w:bCs/>
          <w:color w:val="303030"/>
          <w:szCs w:val="24"/>
          <w:shd w:val="clear" w:color="auto" w:fill="FFFFFF"/>
        </w:rPr>
        <w:t>應先由「少年輔導委員會」結合資源進行輔導。關於此機制的目的與運作方式，下列敘述何者正確？</w:t>
      </w:r>
    </w:p>
    <w:p w14:paraId="78D0BBF9" w14:textId="77777777" w:rsidR="00AE2B99" w:rsidRDefault="00AE2B99" w:rsidP="00AE2B99">
      <w:pPr>
        <w:shd w:val="clear" w:color="auto" w:fill="FFFFFF"/>
        <w:spacing w:line="360" w:lineRule="atLeast"/>
        <w:ind w:firstLineChars="100" w:firstLine="240"/>
        <w:rPr>
          <w:rStyle w:val="ng-star-inserted"/>
          <w:rFonts w:ascii="標楷體" w:eastAsia="標楷體" w:hAnsi="標楷體"/>
          <w:color w:val="303030"/>
          <w:szCs w:val="24"/>
          <w:shd w:val="clear" w:color="auto" w:fill="FFFFFF"/>
        </w:rPr>
      </w:pPr>
      <w:r w:rsidRPr="00D840A8">
        <w:rPr>
          <w:rStyle w:val="ng-star-inserted"/>
          <w:rFonts w:ascii="標楷體" w:eastAsia="標楷體" w:hAnsi="標楷體"/>
          <w:color w:val="303030"/>
          <w:szCs w:val="24"/>
          <w:shd w:val="clear" w:color="auto" w:fill="FFFFFF"/>
        </w:rPr>
        <w:t xml:space="preserve"> </w:t>
      </w:r>
      <w:r>
        <w:rPr>
          <w:rStyle w:val="ng-star-inserted"/>
          <w:rFonts w:ascii="標楷體" w:eastAsia="標楷體" w:hAnsi="標楷體"/>
          <w:color w:val="303030"/>
          <w:szCs w:val="24"/>
          <w:shd w:val="clear" w:color="auto" w:fill="FFFFFF"/>
        </w:rPr>
        <w:t xml:space="preserve"> </w:t>
      </w:r>
      <w:r w:rsidRPr="00D840A8">
        <w:rPr>
          <w:rStyle w:val="ng-star-inserted"/>
          <w:rFonts w:ascii="標楷體" w:eastAsia="標楷體" w:hAnsi="標楷體"/>
          <w:color w:val="303030"/>
          <w:szCs w:val="24"/>
          <w:shd w:val="clear" w:color="auto" w:fill="FFFFFF"/>
        </w:rPr>
        <w:t xml:space="preserve">(A) 為了落實司法懲罰優先的精神，要求少年必須先經過判刑才能接受行政輔導。 </w:t>
      </w:r>
    </w:p>
    <w:p w14:paraId="7AC847E6" w14:textId="77777777" w:rsidR="00AE2B99" w:rsidRPr="00D840A8" w:rsidRDefault="00AE2B99" w:rsidP="00AE2B99">
      <w:pPr>
        <w:shd w:val="clear" w:color="auto" w:fill="FFFFFF"/>
        <w:spacing w:line="360" w:lineRule="atLeast"/>
        <w:ind w:firstLineChars="200" w:firstLine="480"/>
        <w:rPr>
          <w:rFonts w:ascii="標楷體" w:eastAsia="標楷體" w:hAnsi="標楷體" w:cs="Times New Roman"/>
          <w:szCs w:val="24"/>
        </w:rPr>
      </w:pPr>
      <w:r w:rsidRPr="00D840A8">
        <w:rPr>
          <w:rStyle w:val="ng-star-inserted"/>
          <w:rFonts w:ascii="標楷體" w:eastAsia="標楷體" w:hAnsi="標楷體"/>
          <w:color w:val="303030"/>
          <w:szCs w:val="24"/>
          <w:shd w:val="clear" w:color="auto" w:fill="FFFFFF"/>
        </w:rPr>
        <w:t>(B) 讓警察機關在發現少年違法時，可以不經調查直接將其送往矯正學校接受感化教育。</w:t>
      </w:r>
    </w:p>
    <w:p w14:paraId="707B39EA" w14:textId="77777777" w:rsidR="00AE2B99" w:rsidRDefault="00AE2B99" w:rsidP="00AE2B99">
      <w:pPr>
        <w:shd w:val="clear" w:color="auto" w:fill="FFFFFF"/>
        <w:spacing w:line="360" w:lineRule="atLeast"/>
        <w:ind w:firstLineChars="200" w:firstLine="480"/>
        <w:rPr>
          <w:rStyle w:val="ng-star-inserted"/>
          <w:rFonts w:ascii="標楷體" w:eastAsia="標楷體" w:hAnsi="標楷體"/>
          <w:color w:val="303030"/>
          <w:szCs w:val="24"/>
          <w:shd w:val="clear" w:color="auto" w:fill="FFFFFF"/>
        </w:rPr>
      </w:pPr>
      <w:r w:rsidRPr="00D840A8">
        <w:rPr>
          <w:rStyle w:val="ng-star-inserted"/>
          <w:rFonts w:ascii="標楷體" w:eastAsia="標楷體" w:hAnsi="標楷體"/>
          <w:color w:val="303030"/>
          <w:szCs w:val="24"/>
          <w:shd w:val="clear" w:color="auto" w:fill="FFFFFF"/>
        </w:rPr>
        <w:t>(C) 為了簡化法律流程，規定所有未成年犯罪</w:t>
      </w:r>
      <w:proofErr w:type="gramStart"/>
      <w:r w:rsidRPr="00D840A8">
        <w:rPr>
          <w:rStyle w:val="ng-star-inserted"/>
          <w:rFonts w:ascii="標楷體" w:eastAsia="標楷體" w:hAnsi="標楷體"/>
          <w:color w:val="303030"/>
          <w:szCs w:val="24"/>
          <w:shd w:val="clear" w:color="auto" w:fill="FFFFFF"/>
        </w:rPr>
        <w:t>案件均由行政</w:t>
      </w:r>
      <w:proofErr w:type="gramEnd"/>
      <w:r w:rsidRPr="00D840A8">
        <w:rPr>
          <w:rStyle w:val="ng-star-inserted"/>
          <w:rFonts w:ascii="標楷體" w:eastAsia="標楷體" w:hAnsi="標楷體"/>
          <w:color w:val="303030"/>
          <w:szCs w:val="24"/>
          <w:shd w:val="clear" w:color="auto" w:fill="FFFFFF"/>
        </w:rPr>
        <w:t xml:space="preserve">機關直接裁決不須經法院。 </w:t>
      </w:r>
    </w:p>
    <w:p w14:paraId="4269AD7C" w14:textId="77777777" w:rsidR="00AE2B99" w:rsidRDefault="00AE2B99" w:rsidP="00AE2B99">
      <w:pPr>
        <w:shd w:val="clear" w:color="auto" w:fill="FFFFFF"/>
        <w:spacing w:line="360" w:lineRule="atLeast"/>
        <w:ind w:firstLineChars="200" w:firstLine="480"/>
        <w:rPr>
          <w:rStyle w:val="ng-star-inserted"/>
          <w:rFonts w:ascii="標楷體" w:eastAsia="標楷體" w:hAnsi="標楷體"/>
          <w:color w:val="303030"/>
          <w:szCs w:val="24"/>
          <w:shd w:val="clear" w:color="auto" w:fill="FFFFFF"/>
        </w:rPr>
      </w:pPr>
      <w:r w:rsidRPr="00D840A8">
        <w:rPr>
          <w:rStyle w:val="ng-star-inserted"/>
          <w:rFonts w:ascii="標楷體" w:eastAsia="標楷體" w:hAnsi="標楷體"/>
          <w:color w:val="303030"/>
          <w:szCs w:val="24"/>
          <w:shd w:val="clear" w:color="auto" w:fill="FFFFFF"/>
        </w:rPr>
        <w:t xml:space="preserve">(D) 實現行政輔導先行，藉由結合福利、醫療等資源協助少年不偏離常軌並預防危害。 </w:t>
      </w:r>
    </w:p>
    <w:p w14:paraId="6B31420A" w14:textId="77777777" w:rsidR="00AE2B99" w:rsidRPr="00D840A8" w:rsidRDefault="00AE2B99" w:rsidP="00AE2B99">
      <w:pPr>
        <w:shd w:val="clear" w:color="auto" w:fill="FFFFFF"/>
        <w:spacing w:line="360" w:lineRule="atLeast"/>
        <w:rPr>
          <w:rFonts w:ascii="標楷體" w:eastAsia="標楷體" w:hAnsi="標楷體" w:cs="Times New Roman"/>
          <w:szCs w:val="24"/>
        </w:rPr>
      </w:pPr>
    </w:p>
    <w:p w14:paraId="5BBF6B39" w14:textId="77777777" w:rsidR="00AE2B99" w:rsidRPr="00D840A8" w:rsidRDefault="00AE2B99" w:rsidP="00AE2B99">
      <w:pPr>
        <w:shd w:val="clear" w:color="auto" w:fill="FFFFFF"/>
        <w:spacing w:line="360" w:lineRule="atLeast"/>
        <w:rPr>
          <w:rFonts w:ascii="標楷體" w:eastAsia="標楷體" w:hAnsi="標楷體" w:cs="Times New Roman"/>
          <w:szCs w:val="24"/>
        </w:rPr>
      </w:pPr>
    </w:p>
    <w:p w14:paraId="598151A2" w14:textId="77777777" w:rsidR="00AE2B99" w:rsidRPr="00AE2B99" w:rsidRDefault="00AE2B99"/>
    <w:sectPr w:rsidR="00AE2B99" w:rsidRPr="00AE2B99" w:rsidSect="00684CCC">
      <w:pgSz w:w="11906" w:h="16838"/>
      <w:pgMar w:top="993" w:right="707" w:bottom="709"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7BAB" w14:textId="77777777" w:rsidR="003345CE" w:rsidRDefault="003345CE" w:rsidP="005F2AB6">
      <w:r>
        <w:separator/>
      </w:r>
    </w:p>
  </w:endnote>
  <w:endnote w:type="continuationSeparator" w:id="0">
    <w:p w14:paraId="2767D5AD" w14:textId="77777777" w:rsidR="003345CE" w:rsidRDefault="003345CE" w:rsidP="005F2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07238" w14:textId="77777777" w:rsidR="003345CE" w:rsidRDefault="003345CE" w:rsidP="005F2AB6">
      <w:r>
        <w:separator/>
      </w:r>
    </w:p>
  </w:footnote>
  <w:footnote w:type="continuationSeparator" w:id="0">
    <w:p w14:paraId="558139B2" w14:textId="77777777" w:rsidR="003345CE" w:rsidRDefault="003345CE" w:rsidP="005F2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836176"/>
    <w:multiLevelType w:val="singleLevel"/>
    <w:tmpl w:val="5A747878"/>
    <w:lvl w:ilvl="0">
      <w:start w:val="1"/>
      <w:numFmt w:val="decimal"/>
      <w:lvlText w:val="1.%1"/>
      <w:lvlJc w:val="left"/>
      <w:pPr>
        <w:ind w:left="720" w:hanging="480"/>
      </w:pPr>
      <w:rPr>
        <w:rFonts w:hint="default"/>
      </w:rPr>
    </w:lvl>
  </w:abstractNum>
  <w:abstractNum w:abstractNumId="1" w15:restartNumberingAfterBreak="0">
    <w:nsid w:val="6E6C7C3E"/>
    <w:multiLevelType w:val="hybridMultilevel"/>
    <w:tmpl w:val="C8A6FF12"/>
    <w:lvl w:ilvl="0" w:tplc="ED626EEC">
      <w:start w:val="2"/>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77024BA2"/>
    <w:multiLevelType w:val="hybridMultilevel"/>
    <w:tmpl w:val="CA9C797A"/>
    <w:lvl w:ilvl="0" w:tplc="E90055F4">
      <w:start w:val="2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99"/>
    <w:rsid w:val="002E4F13"/>
    <w:rsid w:val="003345CE"/>
    <w:rsid w:val="004D7509"/>
    <w:rsid w:val="005F2AB6"/>
    <w:rsid w:val="00684CCC"/>
    <w:rsid w:val="00AE2B99"/>
    <w:rsid w:val="00C4484A"/>
    <w:rsid w:val="00EE2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A52F2"/>
  <w15:chartTrackingRefBased/>
  <w15:docId w15:val="{881291A6-0943-4957-B09D-4B9AAB53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2B9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AE2B99"/>
    <w:rPr>
      <w:kern w:val="0"/>
      <w:sz w:val="20"/>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9d86f7f-ea2e-4015-a61c-6ebaa434c16a">
    <w:name w:val="Normal_a9d86f7f-ea2e-4015-a61c-6ebaa434c16a"/>
    <w:qFormat/>
    <w:rsid w:val="00AE2B99"/>
    <w:pPr>
      <w:widowControl w:val="0"/>
      <w:spacing w:line="240" w:lineRule="atLeast"/>
    </w:pPr>
    <w:rPr>
      <w:rFonts w:ascii="Times New Roman" w:eastAsia="標楷體" w:hAnsi="Times New Roman" w:cs="Times New Roman"/>
      <w:szCs w:val="24"/>
    </w:rPr>
  </w:style>
  <w:style w:type="paragraph" w:customStyle="1" w:styleId="Normal846e38b9-9b36-4b42-844e-e8d0a79980d1">
    <w:name w:val="Normal_846e38b9-9b36-4b42-844e-e8d0a79980d1"/>
    <w:qFormat/>
    <w:rsid w:val="00AE2B99"/>
    <w:pPr>
      <w:widowControl w:val="0"/>
      <w:spacing w:line="240" w:lineRule="atLeast"/>
    </w:pPr>
    <w:rPr>
      <w:rFonts w:ascii="Times New Roman" w:eastAsia="標楷體" w:hAnsi="Times New Roman" w:cs="Times New Roman"/>
      <w:szCs w:val="24"/>
    </w:rPr>
  </w:style>
  <w:style w:type="paragraph" w:customStyle="1" w:styleId="E-00">
    <w:name w:val="E-00選擇題目"/>
    <w:qFormat/>
    <w:rsid w:val="00AE2B99"/>
    <w:pPr>
      <w:tabs>
        <w:tab w:val="left" w:pos="170"/>
        <w:tab w:val="right" w:pos="9837"/>
      </w:tabs>
      <w:spacing w:before="120"/>
      <w:ind w:left="879" w:hanging="879"/>
      <w:jc w:val="both"/>
    </w:pPr>
    <w:rPr>
      <w:rFonts w:ascii="Times New Roman" w:eastAsia="新細明體" w:hAnsi="Times New Roman" w:cs="Times New Roman"/>
      <w:kern w:val="0"/>
      <w:sz w:val="23"/>
      <w:szCs w:val="20"/>
    </w:rPr>
  </w:style>
  <w:style w:type="paragraph" w:customStyle="1" w:styleId="E-00A">
    <w:name w:val="E-00選擇題目(A)"/>
    <w:basedOn w:val="E-00"/>
    <w:qFormat/>
    <w:rsid w:val="00AE2B99"/>
    <w:pPr>
      <w:tabs>
        <w:tab w:val="clear" w:pos="170"/>
        <w:tab w:val="left" w:pos="4706"/>
      </w:tabs>
      <w:spacing w:before="0"/>
      <w:ind w:left="1219" w:hanging="340"/>
    </w:pPr>
  </w:style>
  <w:style w:type="character" w:customStyle="1" w:styleId="ng-star-inserted">
    <w:name w:val="ng-star-inserted"/>
    <w:basedOn w:val="a0"/>
    <w:qFormat/>
    <w:rsid w:val="00AE2B99"/>
  </w:style>
  <w:style w:type="paragraph" w:customStyle="1" w:styleId="Normal1dde74ba-f1bb-43ef-bc8b-f83ec4f5df39">
    <w:name w:val="Normal_1dde74ba-f1bb-43ef-bc8b-f83ec4f5df39"/>
    <w:qFormat/>
    <w:rsid w:val="00AE2B99"/>
    <w:pPr>
      <w:widowControl w:val="0"/>
      <w:spacing w:line="240" w:lineRule="atLeast"/>
    </w:pPr>
    <w:rPr>
      <w:rFonts w:ascii="Times New Roman" w:eastAsia="標楷體" w:hAnsi="Times New Roman" w:cs="Times New Roman"/>
      <w:szCs w:val="24"/>
    </w:rPr>
  </w:style>
  <w:style w:type="table" w:customStyle="1" w:styleId="NormalTableecc4e9e1-2b21-46b6-bc0c-9302e8635d18">
    <w:name w:val="Normal Table_ecc4e9e1-2b21-46b6-bc0c-9302e8635d18"/>
    <w:uiPriority w:val="99"/>
    <w:semiHidden/>
    <w:rsid w:val="00AE2B99"/>
    <w:rPr>
      <w:rFonts w:ascii="Times New Roman" w:eastAsia="新細明體" w:hAnsi="Times New Roman" w:cs="Times New Roman"/>
      <w:kern w:val="0"/>
      <w:sz w:val="20"/>
      <w:szCs w:val="20"/>
    </w:rPr>
    <w:tblPr>
      <w:tblCellMar>
        <w:top w:w="0" w:type="dxa"/>
        <w:left w:w="108" w:type="dxa"/>
        <w:bottom w:w="0" w:type="dxa"/>
        <w:right w:w="108" w:type="dxa"/>
      </w:tblCellMar>
    </w:tblPr>
  </w:style>
  <w:style w:type="table" w:customStyle="1" w:styleId="TableGrid320cdbc8-9108-4d69-8162-6deadc6cd26a">
    <w:name w:val="Table Grid_320cdbc8-9108-4d69-8162-6deadc6cd26a"/>
    <w:basedOn w:val="a1"/>
    <w:rsid w:val="00AE2B99"/>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2AB6"/>
    <w:pPr>
      <w:tabs>
        <w:tab w:val="center" w:pos="4153"/>
        <w:tab w:val="right" w:pos="8306"/>
      </w:tabs>
      <w:snapToGrid w:val="0"/>
    </w:pPr>
    <w:rPr>
      <w:sz w:val="20"/>
      <w:szCs w:val="20"/>
    </w:rPr>
  </w:style>
  <w:style w:type="character" w:customStyle="1" w:styleId="a5">
    <w:name w:val="頁首 字元"/>
    <w:basedOn w:val="a0"/>
    <w:link w:val="a4"/>
    <w:uiPriority w:val="99"/>
    <w:rsid w:val="005F2AB6"/>
    <w:rPr>
      <w:sz w:val="20"/>
      <w:szCs w:val="20"/>
    </w:rPr>
  </w:style>
  <w:style w:type="paragraph" w:styleId="a6">
    <w:name w:val="footer"/>
    <w:basedOn w:val="a"/>
    <w:link w:val="a7"/>
    <w:uiPriority w:val="99"/>
    <w:unhideWhenUsed/>
    <w:rsid w:val="005F2AB6"/>
    <w:pPr>
      <w:tabs>
        <w:tab w:val="center" w:pos="4153"/>
        <w:tab w:val="right" w:pos="8306"/>
      </w:tabs>
      <w:snapToGrid w:val="0"/>
    </w:pPr>
    <w:rPr>
      <w:sz w:val="20"/>
      <w:szCs w:val="20"/>
    </w:rPr>
  </w:style>
  <w:style w:type="character" w:customStyle="1" w:styleId="a7">
    <w:name w:val="頁尾 字元"/>
    <w:basedOn w:val="a0"/>
    <w:link w:val="a6"/>
    <w:uiPriority w:val="99"/>
    <w:rsid w:val="005F2A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2026-06-21T14:25:00Z</cp:lastPrinted>
  <dcterms:created xsi:type="dcterms:W3CDTF">2026-06-27T03:40:00Z</dcterms:created>
  <dcterms:modified xsi:type="dcterms:W3CDTF">2026-06-27T03:44:00Z</dcterms:modified>
</cp:coreProperties>
</file>