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81D" w:rsidRPr="006C219A" w:rsidRDefault="009E42AE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 xml:space="preserve">        </w:t>
      </w:r>
      <w:r w:rsidR="0092081D" w:rsidRPr="006C219A">
        <w:rPr>
          <w:rFonts w:ascii="標楷體" w:eastAsia="標楷體" w:hAnsi="標楷體" w:hint="eastAsia"/>
          <w:szCs w:val="24"/>
        </w:rPr>
        <w:t>新竹市立新科國中 114 學年度第二學期</w:t>
      </w:r>
      <w:r w:rsidRPr="006C219A">
        <w:rPr>
          <w:rFonts w:ascii="標楷體" w:eastAsia="標楷體" w:hAnsi="標楷體" w:hint="eastAsia"/>
          <w:szCs w:val="24"/>
        </w:rPr>
        <w:t>七年級公民科補考題庫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/>
          <w:szCs w:val="24"/>
        </w:rPr>
        <w:t xml:space="preserve"> </w:t>
      </w:r>
      <w:r w:rsidRPr="006C219A">
        <w:rPr>
          <w:rFonts w:ascii="標楷體" w:eastAsia="標楷體" w:hAnsi="標楷體" w:hint="eastAsia"/>
          <w:szCs w:val="24"/>
        </w:rPr>
        <w:t xml:space="preserve">                                     </w:t>
      </w:r>
      <w:r w:rsidRPr="006C219A">
        <w:rPr>
          <w:rFonts w:ascii="標楷體" w:eastAsia="標楷體" w:hAnsi="標楷體" w:hint="eastAsia"/>
          <w:szCs w:val="24"/>
        </w:rPr>
        <w:t>七年 班 座號： 姓名：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/>
          <w:szCs w:val="24"/>
        </w:rPr>
        <w:t>1</w:t>
      </w:r>
      <w:r w:rsidRPr="006C219A">
        <w:rPr>
          <w:rFonts w:ascii="標楷體" w:eastAsia="標楷體" w:hAnsi="標楷體" w:hint="eastAsia"/>
          <w:szCs w:val="24"/>
        </w:rPr>
        <w:t>.有「印度良心」稱號的影星阿米爾罕(Aamir Khan)藉由主持節目揭露社會長期詬病的問題，包含非法墮胎女嬰、兒童性騷擾、嫁妝問題、殺蟲劑濫用、醫療不當，社會不公的種姓制度等，讓印度民眾正視社會過去所不敢面對，或是不敢公開討論的話題。由於議題犀利嚴肅，累積超過 5 億觀眾收看，在輿論的影響下，成功督促政府儘速通過多項法案並加以執行。文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中提及多項促進社會變遷公平正義的方式，並未包含下列何者？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(A)覺察社會不公平的現象 (B)培養對公共議題的關注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(C)募集資金提供實際物資 (D)檢視並影響法律與政策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/>
          <w:szCs w:val="24"/>
        </w:rPr>
        <w:t>2</w:t>
      </w:r>
      <w:r w:rsidRPr="006C219A">
        <w:rPr>
          <w:rFonts w:ascii="標楷體" w:eastAsia="標楷體" w:hAnsi="標楷體" w:hint="eastAsia"/>
          <w:szCs w:val="24"/>
        </w:rPr>
        <w:t>.一般來說，公平正義首先是確保每個人得到均等的機會，其次是在這個前提下，讓弱勢者得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到更多照顧。下列何者最符合上述的內涵？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(A)辦理國中教育會考，全國考生使用同樣的試卷，規定同樣的作答時間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(B)原住民學生就讀大學的名額採取外加方式，不占各大學的原招生名額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(C)為保障身障者就業，應規定錄取所有身障應徵者後，再錄取一般民眾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(D)多數的民眾都有社會住宅的需求，應規定所有民眾不分資格一律抽籤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/>
          <w:szCs w:val="24"/>
        </w:rPr>
        <w:t>3</w:t>
      </w:r>
      <w:r w:rsidRPr="006C219A">
        <w:rPr>
          <w:rFonts w:ascii="標楷體" w:eastAsia="標楷體" w:hAnsi="標楷體" w:hint="eastAsia"/>
          <w:szCs w:val="24"/>
        </w:rPr>
        <w:t>.</w:t>
      </w:r>
      <w:proofErr w:type="gramStart"/>
      <w:r w:rsidRPr="006C219A">
        <w:rPr>
          <w:rFonts w:ascii="標楷體" w:eastAsia="標楷體" w:hAnsi="標楷體" w:hint="eastAsia"/>
          <w:szCs w:val="24"/>
        </w:rPr>
        <w:t>新科市有名</w:t>
      </w:r>
      <w:proofErr w:type="gramEnd"/>
      <w:r w:rsidRPr="006C219A">
        <w:rPr>
          <w:rFonts w:ascii="標楷體" w:eastAsia="標楷體" w:hAnsi="標楷體" w:hint="eastAsia"/>
          <w:szCs w:val="24"/>
        </w:rPr>
        <w:t xml:space="preserve"> 3 </w:t>
      </w:r>
      <w:proofErr w:type="gramStart"/>
      <w:r w:rsidRPr="006C219A">
        <w:rPr>
          <w:rFonts w:ascii="標楷體" w:eastAsia="標楷體" w:hAnsi="標楷體" w:hint="eastAsia"/>
          <w:szCs w:val="24"/>
        </w:rPr>
        <w:t>個</w:t>
      </w:r>
      <w:proofErr w:type="gramEnd"/>
      <w:r w:rsidRPr="006C219A">
        <w:rPr>
          <w:rFonts w:ascii="標楷體" w:eastAsia="標楷體" w:hAnsi="標楷體" w:hint="eastAsia"/>
          <w:szCs w:val="24"/>
        </w:rPr>
        <w:t>孩子的爸爸，在網路上分享在餐廳廁所內，把兒子放在自己的大腿上，</w:t>
      </w:r>
      <w:proofErr w:type="gramStart"/>
      <w:r w:rsidRPr="006C219A">
        <w:rPr>
          <w:rFonts w:ascii="標楷體" w:eastAsia="標楷體" w:hAnsi="標楷體" w:hint="eastAsia"/>
          <w:szCs w:val="24"/>
        </w:rPr>
        <w:t>用深蹲方式</w:t>
      </w:r>
      <w:proofErr w:type="gramEnd"/>
      <w:r w:rsidRPr="006C219A">
        <w:rPr>
          <w:rFonts w:ascii="標楷體" w:eastAsia="標楷體" w:hAnsi="標楷體" w:hint="eastAsia"/>
          <w:szCs w:val="24"/>
        </w:rPr>
        <w:t>替兒子換完尿布的行為，此舉吸引許多奶爸分享平時使用各種招式才能換好尿布的照片。該地政府官員看到此內容後，決定於市內</w:t>
      </w:r>
      <w:proofErr w:type="gramStart"/>
      <w:r w:rsidRPr="006C219A">
        <w:rPr>
          <w:rFonts w:ascii="標楷體" w:eastAsia="標楷體" w:hAnsi="標楷體" w:hint="eastAsia"/>
          <w:szCs w:val="24"/>
        </w:rPr>
        <w:t>廣設親子</w:t>
      </w:r>
      <w:proofErr w:type="gramEnd"/>
      <w:r w:rsidRPr="006C219A">
        <w:rPr>
          <w:rFonts w:ascii="標楷體" w:eastAsia="標楷體" w:hAnsi="標楷體" w:hint="eastAsia"/>
          <w:szCs w:val="24"/>
        </w:rPr>
        <w:t>廁所、在男廁增設尿布</w:t>
      </w:r>
      <w:proofErr w:type="gramStart"/>
      <w:r w:rsidRPr="006C219A">
        <w:rPr>
          <w:rFonts w:ascii="標楷體" w:eastAsia="標楷體" w:hAnsi="標楷體" w:hint="eastAsia"/>
          <w:szCs w:val="24"/>
        </w:rPr>
        <w:t>臺</w:t>
      </w:r>
      <w:proofErr w:type="gramEnd"/>
      <w:r w:rsidRPr="006C219A">
        <w:rPr>
          <w:rFonts w:ascii="標楷體" w:eastAsia="標楷體" w:hAnsi="標楷體" w:hint="eastAsia"/>
          <w:szCs w:val="24"/>
        </w:rPr>
        <w:t>，讓爸爸不用再</w:t>
      </w:r>
      <w:proofErr w:type="gramStart"/>
      <w:r w:rsidRPr="006C219A">
        <w:rPr>
          <w:rFonts w:ascii="標楷體" w:eastAsia="標楷體" w:hAnsi="標楷體" w:hint="eastAsia"/>
          <w:szCs w:val="24"/>
        </w:rPr>
        <w:t>以深蹲</w:t>
      </w:r>
      <w:proofErr w:type="gramEnd"/>
      <w:r w:rsidRPr="006C219A">
        <w:rPr>
          <w:rFonts w:ascii="標楷體" w:eastAsia="標楷體" w:hAnsi="標楷體" w:hint="eastAsia"/>
          <w:szCs w:val="24"/>
        </w:rPr>
        <w:t>、放地板、放洗手</w:t>
      </w:r>
      <w:proofErr w:type="gramStart"/>
      <w:r w:rsidRPr="006C219A">
        <w:rPr>
          <w:rFonts w:ascii="標楷體" w:eastAsia="標楷體" w:hAnsi="標楷體" w:hint="eastAsia"/>
          <w:szCs w:val="24"/>
        </w:rPr>
        <w:t>臺</w:t>
      </w:r>
      <w:proofErr w:type="gramEnd"/>
      <w:r w:rsidRPr="006C219A">
        <w:rPr>
          <w:rFonts w:ascii="標楷體" w:eastAsia="標楷體" w:hAnsi="標楷體" w:hint="eastAsia"/>
          <w:szCs w:val="24"/>
        </w:rPr>
        <w:t>的方式幫寶寶換尿布。針對上述溫馨市的變化，下列哪一項敘述正確？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(A)</w:t>
      </w:r>
      <w:proofErr w:type="gramStart"/>
      <w:r w:rsidRPr="006C219A">
        <w:rPr>
          <w:rFonts w:ascii="標楷體" w:eastAsia="標楷體" w:hAnsi="標楷體" w:hint="eastAsia"/>
          <w:szCs w:val="24"/>
        </w:rPr>
        <w:t>凸</w:t>
      </w:r>
      <w:proofErr w:type="gramEnd"/>
      <w:r w:rsidRPr="006C219A">
        <w:rPr>
          <w:rFonts w:ascii="標楷體" w:eastAsia="標楷體" w:hAnsi="標楷體" w:hint="eastAsia"/>
          <w:szCs w:val="24"/>
        </w:rPr>
        <w:t>顯出傳統社會中性別分工的觀念已完全消失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(B)爸爸們透過照片表達對貢獻肯定的不滿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(C)政府官員發現需求滿足上的不公平狀況</w:t>
      </w:r>
    </w:p>
    <w:p w:rsidR="0092081D" w:rsidRPr="006C219A" w:rsidRDefault="0092081D" w:rsidP="0092081D">
      <w:pPr>
        <w:rPr>
          <w:rFonts w:ascii="標楷體" w:eastAsia="標楷體" w:hAnsi="標楷體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(D)社會對換尿布舉動存在著性別刻板印象</w:t>
      </w:r>
    </w:p>
    <w:p w:rsidR="0092081D" w:rsidRPr="006C219A" w:rsidRDefault="0092081D" w:rsidP="0092081D">
      <w:pPr>
        <w:rPr>
          <w:rFonts w:ascii="標楷體" w:eastAsia="標楷體" w:hAnsi="標楷體"/>
          <w:szCs w:val="24"/>
        </w:rPr>
      </w:pP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/>
          <w:szCs w:val="24"/>
        </w:rPr>
        <w:t>4</w:t>
      </w:r>
      <w:r w:rsidRPr="006C219A">
        <w:rPr>
          <w:rFonts w:ascii="標楷體" w:eastAsia="標楷體" w:hAnsi="標楷體" w:hint="eastAsia"/>
          <w:szCs w:val="24"/>
        </w:rPr>
        <w:t>.知名導演李安在尚未成名前，曾在家中當了 6 年的家庭煮夫，負責照顧家庭，這段時間由妻子在外工作養家，他成名後，曾不只一次在公開場合感謝太太對他的體諒與支持。關於李安導演的故事，下列何者敘述較正確？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(A)「家庭煮夫」意指男性沒有出息，屬於性別歧視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(B)李安夫婦在家庭責任承擔的分工，也符合性別平等的原則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(C)妻子在外工作無法獲得和其他男性相同的薪資，是因為女性貢獻不足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(D)因為李安導演是男性，依規定無法申請育嬰假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/>
          <w:szCs w:val="24"/>
        </w:rPr>
        <w:t>5</w:t>
      </w:r>
      <w:r w:rsidRPr="006C219A">
        <w:rPr>
          <w:rFonts w:ascii="標楷體" w:eastAsia="標楷體" w:hAnsi="標楷體" w:hint="eastAsia"/>
          <w:szCs w:val="24"/>
        </w:rPr>
        <w:t>.彰化縣政府針對 65 歲以上獨居民眾，實施獨居老人關懷訪視及電話問安服務，透過定期關懷，了解老人現況與需求，使這些長者免於孤寂，享有安全、溫馨的社區生活環境。上述措施主要在落實哪一項社會福利政策？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(A)國民就業 (B)福利服務 (C)社會保險 (D)社會救助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/>
          <w:szCs w:val="24"/>
        </w:rPr>
        <w:t>6</w:t>
      </w:r>
      <w:r w:rsidRPr="006C219A">
        <w:rPr>
          <w:rFonts w:ascii="標楷體" w:eastAsia="標楷體" w:hAnsi="標楷體" w:hint="eastAsia"/>
          <w:szCs w:val="24"/>
        </w:rPr>
        <w:t>.為了讓每一位民眾都可以享有經濟安全的退休生活，政府在既有的職業保險外，</w:t>
      </w:r>
      <w:proofErr w:type="gramStart"/>
      <w:r w:rsidRPr="006C219A">
        <w:rPr>
          <w:rFonts w:ascii="標楷體" w:eastAsia="標楷體" w:hAnsi="標楷體" w:hint="eastAsia"/>
          <w:szCs w:val="24"/>
        </w:rPr>
        <w:t>規</w:t>
      </w:r>
      <w:proofErr w:type="gramEnd"/>
      <w:r w:rsidRPr="006C219A">
        <w:rPr>
          <w:rFonts w:ascii="標楷體" w:eastAsia="標楷體" w:hAnsi="標楷體" w:hint="eastAsia"/>
          <w:szCs w:val="24"/>
        </w:rPr>
        <w:t>畫「國民年金」保險制度。但是實施以來，因為許多符合資格的民眾未按時繳納保險</w:t>
      </w:r>
      <w:r w:rsidRPr="006C219A">
        <w:rPr>
          <w:rFonts w:ascii="標楷體" w:eastAsia="標楷體" w:hAnsi="標楷體" w:hint="eastAsia"/>
          <w:szCs w:val="24"/>
        </w:rPr>
        <w:lastRenderedPageBreak/>
        <w:t>費，導致「國民年金」面臨破產的危機。請問：下列何者最有助於解決上述問題？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(A)建立正確使用社會福利資源的觀念 (B)民間力量彌補現行社會福利的不足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(C)個人必須要善盡對社會福利的責任 (D)企業增加應繳納的國民年金保險費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/>
          <w:szCs w:val="24"/>
        </w:rPr>
        <w:t>7</w:t>
      </w:r>
      <w:r w:rsidRPr="006C219A">
        <w:rPr>
          <w:rFonts w:ascii="標楷體" w:eastAsia="標楷體" w:hAnsi="標楷體" w:hint="eastAsia"/>
          <w:szCs w:val="24"/>
        </w:rPr>
        <w:t>.附表所列的是政府推動的部分社會福利政策。其中哪些是屬於「醫療保健」的項目？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118"/>
      </w:tblGrid>
      <w:tr w:rsidR="0092081D" w:rsidRPr="006C219A" w:rsidTr="0092081D">
        <w:tc>
          <w:tcPr>
            <w:tcW w:w="1555" w:type="dxa"/>
          </w:tcPr>
          <w:p w:rsidR="0092081D" w:rsidRPr="006C219A" w:rsidRDefault="0092081D" w:rsidP="0092081D">
            <w:pPr>
              <w:rPr>
                <w:rFonts w:ascii="標楷體" w:eastAsia="標楷體" w:hAnsi="標楷體" w:hint="eastAsia"/>
                <w:szCs w:val="24"/>
              </w:rPr>
            </w:pPr>
            <w:r w:rsidRPr="006C219A">
              <w:rPr>
                <w:rFonts w:ascii="標楷體" w:eastAsia="標楷體" w:hAnsi="標楷體" w:hint="eastAsia"/>
                <w:szCs w:val="24"/>
              </w:rPr>
              <w:t>甲</w:t>
            </w:r>
          </w:p>
        </w:tc>
        <w:tc>
          <w:tcPr>
            <w:tcW w:w="3118" w:type="dxa"/>
          </w:tcPr>
          <w:p w:rsidR="0092081D" w:rsidRPr="006C219A" w:rsidRDefault="009E42AE" w:rsidP="0092081D">
            <w:pPr>
              <w:rPr>
                <w:rFonts w:ascii="標楷體" w:eastAsia="標楷體" w:hAnsi="標楷體"/>
                <w:szCs w:val="24"/>
              </w:rPr>
            </w:pPr>
            <w:r w:rsidRPr="006C219A">
              <w:rPr>
                <w:rFonts w:ascii="標楷體" w:eastAsia="標楷體" w:hAnsi="標楷體" w:hint="eastAsia"/>
                <w:szCs w:val="24"/>
              </w:rPr>
              <w:t>國民年金保險實施</w:t>
            </w:r>
          </w:p>
        </w:tc>
      </w:tr>
      <w:tr w:rsidR="0092081D" w:rsidRPr="006C219A" w:rsidTr="0092081D">
        <w:tc>
          <w:tcPr>
            <w:tcW w:w="1555" w:type="dxa"/>
          </w:tcPr>
          <w:p w:rsidR="0092081D" w:rsidRPr="006C219A" w:rsidRDefault="0092081D" w:rsidP="0092081D">
            <w:pPr>
              <w:rPr>
                <w:rFonts w:ascii="標楷體" w:eastAsia="標楷體" w:hAnsi="標楷體"/>
                <w:szCs w:val="24"/>
              </w:rPr>
            </w:pPr>
            <w:r w:rsidRPr="006C219A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  <w:tc>
          <w:tcPr>
            <w:tcW w:w="3118" w:type="dxa"/>
          </w:tcPr>
          <w:p w:rsidR="0092081D" w:rsidRPr="006C219A" w:rsidRDefault="009E42AE" w:rsidP="0092081D">
            <w:pPr>
              <w:rPr>
                <w:rFonts w:ascii="標楷體" w:eastAsia="標楷體" w:hAnsi="標楷體" w:hint="eastAsia"/>
                <w:szCs w:val="24"/>
              </w:rPr>
            </w:pPr>
            <w:proofErr w:type="gramStart"/>
            <w:r w:rsidRPr="006C219A">
              <w:rPr>
                <w:rFonts w:ascii="標楷體" w:eastAsia="標楷體" w:hAnsi="標楷體" w:hint="eastAsia"/>
                <w:szCs w:val="24"/>
              </w:rPr>
              <w:t>加強新流感</w:t>
            </w:r>
            <w:proofErr w:type="gramEnd"/>
            <w:r w:rsidRPr="006C219A">
              <w:rPr>
                <w:rFonts w:ascii="標楷體" w:eastAsia="標楷體" w:hAnsi="標楷體" w:hint="eastAsia"/>
                <w:szCs w:val="24"/>
              </w:rPr>
              <w:t>防疫措施</w:t>
            </w:r>
          </w:p>
        </w:tc>
      </w:tr>
      <w:tr w:rsidR="0092081D" w:rsidRPr="006C219A" w:rsidTr="0092081D">
        <w:tc>
          <w:tcPr>
            <w:tcW w:w="1555" w:type="dxa"/>
          </w:tcPr>
          <w:p w:rsidR="0092081D" w:rsidRPr="006C219A" w:rsidRDefault="0092081D" w:rsidP="0092081D">
            <w:pPr>
              <w:rPr>
                <w:rFonts w:ascii="標楷體" w:eastAsia="標楷體" w:hAnsi="標楷體"/>
                <w:szCs w:val="24"/>
              </w:rPr>
            </w:pPr>
            <w:r w:rsidRPr="006C219A">
              <w:rPr>
                <w:rFonts w:ascii="標楷體" w:eastAsia="標楷體" w:hAnsi="標楷體" w:hint="eastAsia"/>
                <w:szCs w:val="24"/>
              </w:rPr>
              <w:t>丙</w:t>
            </w:r>
          </w:p>
        </w:tc>
        <w:tc>
          <w:tcPr>
            <w:tcW w:w="3118" w:type="dxa"/>
          </w:tcPr>
          <w:p w:rsidR="0092081D" w:rsidRPr="006C219A" w:rsidRDefault="009E42AE" w:rsidP="0092081D">
            <w:pPr>
              <w:rPr>
                <w:rFonts w:ascii="標楷體" w:eastAsia="標楷體" w:hAnsi="標楷體"/>
                <w:szCs w:val="24"/>
              </w:rPr>
            </w:pPr>
            <w:r w:rsidRPr="006C219A">
              <w:rPr>
                <w:rFonts w:ascii="標楷體" w:eastAsia="標楷體" w:hAnsi="標楷體" w:hint="eastAsia"/>
                <w:szCs w:val="24"/>
              </w:rPr>
              <w:t>兒童托育輔導機構</w:t>
            </w:r>
          </w:p>
        </w:tc>
      </w:tr>
      <w:tr w:rsidR="0092081D" w:rsidRPr="006C219A" w:rsidTr="0092081D">
        <w:tc>
          <w:tcPr>
            <w:tcW w:w="1555" w:type="dxa"/>
          </w:tcPr>
          <w:p w:rsidR="0092081D" w:rsidRPr="006C219A" w:rsidRDefault="0092081D" w:rsidP="0092081D">
            <w:pPr>
              <w:rPr>
                <w:rFonts w:ascii="標楷體" w:eastAsia="標楷體" w:hAnsi="標楷體"/>
                <w:szCs w:val="24"/>
              </w:rPr>
            </w:pPr>
            <w:r w:rsidRPr="006C219A">
              <w:rPr>
                <w:rFonts w:ascii="標楷體" w:eastAsia="標楷體" w:hAnsi="標楷體" w:hint="eastAsia"/>
                <w:szCs w:val="24"/>
              </w:rPr>
              <w:t>丁</w:t>
            </w:r>
          </w:p>
        </w:tc>
        <w:tc>
          <w:tcPr>
            <w:tcW w:w="3118" w:type="dxa"/>
          </w:tcPr>
          <w:p w:rsidR="0092081D" w:rsidRPr="006C219A" w:rsidRDefault="009E42AE" w:rsidP="0092081D">
            <w:pPr>
              <w:rPr>
                <w:rFonts w:ascii="標楷體" w:eastAsia="標楷體" w:hAnsi="標楷體"/>
                <w:szCs w:val="24"/>
              </w:rPr>
            </w:pPr>
            <w:r w:rsidRPr="006C219A">
              <w:rPr>
                <w:rFonts w:ascii="標楷體" w:eastAsia="標楷體" w:hAnsi="標楷體" w:hint="eastAsia"/>
                <w:szCs w:val="24"/>
              </w:rPr>
              <w:t>發放敬老津貼</w:t>
            </w:r>
          </w:p>
        </w:tc>
      </w:tr>
      <w:tr w:rsidR="0092081D" w:rsidRPr="006C219A" w:rsidTr="0092081D">
        <w:tc>
          <w:tcPr>
            <w:tcW w:w="1555" w:type="dxa"/>
          </w:tcPr>
          <w:p w:rsidR="0092081D" w:rsidRPr="006C219A" w:rsidRDefault="0092081D" w:rsidP="0092081D">
            <w:pPr>
              <w:rPr>
                <w:rFonts w:ascii="標楷體" w:eastAsia="標楷體" w:hAnsi="標楷體"/>
                <w:szCs w:val="24"/>
              </w:rPr>
            </w:pPr>
            <w:r w:rsidRPr="006C219A">
              <w:rPr>
                <w:rFonts w:ascii="標楷體" w:eastAsia="標楷體" w:hAnsi="標楷體" w:hint="eastAsia"/>
                <w:szCs w:val="24"/>
              </w:rPr>
              <w:t>戊</w:t>
            </w:r>
          </w:p>
        </w:tc>
        <w:tc>
          <w:tcPr>
            <w:tcW w:w="3118" w:type="dxa"/>
          </w:tcPr>
          <w:p w:rsidR="0092081D" w:rsidRPr="006C219A" w:rsidRDefault="009E42AE" w:rsidP="0092081D">
            <w:pPr>
              <w:rPr>
                <w:rFonts w:ascii="標楷體" w:eastAsia="標楷體" w:hAnsi="標楷體"/>
                <w:szCs w:val="24"/>
              </w:rPr>
            </w:pPr>
            <w:r w:rsidRPr="006C219A">
              <w:rPr>
                <w:rFonts w:ascii="標楷體" w:eastAsia="標楷體" w:hAnsi="標楷體" w:hint="eastAsia"/>
                <w:szCs w:val="24"/>
              </w:rPr>
              <w:t>推行國民健康保健工作</w:t>
            </w:r>
          </w:p>
        </w:tc>
      </w:tr>
    </w:tbl>
    <w:p w:rsidR="0092081D" w:rsidRPr="006C219A" w:rsidRDefault="009E42AE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 xml:space="preserve">   </w:t>
      </w:r>
      <w:r w:rsidR="0092081D" w:rsidRPr="006C219A">
        <w:rPr>
          <w:rFonts w:ascii="標楷體" w:eastAsia="標楷體" w:hAnsi="標楷體" w:hint="eastAsia"/>
          <w:szCs w:val="24"/>
        </w:rPr>
        <w:t>(A)甲乙 (B)</w:t>
      </w:r>
      <w:proofErr w:type="gramStart"/>
      <w:r w:rsidR="0092081D" w:rsidRPr="006C219A">
        <w:rPr>
          <w:rFonts w:ascii="標楷體" w:eastAsia="標楷體" w:hAnsi="標楷體" w:hint="eastAsia"/>
          <w:szCs w:val="24"/>
        </w:rPr>
        <w:t>甲戊</w:t>
      </w:r>
      <w:proofErr w:type="gramEnd"/>
      <w:r w:rsidR="0092081D" w:rsidRPr="006C219A">
        <w:rPr>
          <w:rFonts w:ascii="標楷體" w:eastAsia="標楷體" w:hAnsi="標楷體" w:hint="eastAsia"/>
          <w:szCs w:val="24"/>
        </w:rPr>
        <w:t xml:space="preserve"> (C)</w:t>
      </w:r>
      <w:proofErr w:type="gramStart"/>
      <w:r w:rsidR="0092081D" w:rsidRPr="006C219A">
        <w:rPr>
          <w:rFonts w:ascii="標楷體" w:eastAsia="標楷體" w:hAnsi="標楷體" w:hint="eastAsia"/>
          <w:szCs w:val="24"/>
        </w:rPr>
        <w:t>乙戊</w:t>
      </w:r>
      <w:proofErr w:type="gramEnd"/>
      <w:r w:rsidR="0092081D" w:rsidRPr="006C219A">
        <w:rPr>
          <w:rFonts w:ascii="標楷體" w:eastAsia="標楷體" w:hAnsi="標楷體" w:hint="eastAsia"/>
          <w:szCs w:val="24"/>
        </w:rPr>
        <w:t xml:space="preserve"> (D)丙丁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/>
          <w:szCs w:val="24"/>
        </w:rPr>
        <w:t>8</w:t>
      </w:r>
      <w:r w:rsidRPr="006C219A">
        <w:rPr>
          <w:rFonts w:ascii="標楷體" w:eastAsia="標楷體" w:hAnsi="標楷體" w:hint="eastAsia"/>
          <w:szCs w:val="24"/>
        </w:rPr>
        <w:t>.在一項針對民眾對女性科學家認知的調查中，研究者請受試者提出十位女性科學家的名字。其中，只有百分之一的人完成了任務，而有近三分之一的人只說得出居禮夫人。上述顯示女性科學家面臨什麼樣的不公平處境？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(A)責任承擔過重 (B)貢獻未獲肯定 (C)利益分配不均 (D)需求不被滿足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/>
          <w:szCs w:val="24"/>
        </w:rPr>
        <w:t>9</w:t>
      </w:r>
      <w:r w:rsidRPr="006C219A">
        <w:rPr>
          <w:rFonts w:ascii="標楷體" w:eastAsia="標楷體" w:hAnsi="標楷體" w:hint="eastAsia"/>
          <w:szCs w:val="24"/>
        </w:rPr>
        <w:t>.網際網路不只可以成為溝通的工具，也能讓我們享受不用出門就可購物的樂趣。為了維持網路交易的安全，政府制定相關法令，以保障使用者的權益，這是社會變遷中哪一種層面的相互影響？</w:t>
      </w:r>
    </w:p>
    <w:p w:rsidR="0092081D" w:rsidRPr="006C219A" w:rsidRDefault="0092081D" w:rsidP="0092081D">
      <w:pPr>
        <w:rPr>
          <w:rFonts w:ascii="標楷體" w:eastAsia="標楷體" w:hAnsi="標楷體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(A)制度帶動器物 (B)器物帶動價值觀念 (C)價值觀念帶動制度 (D)器物帶動制度</w:t>
      </w:r>
    </w:p>
    <w:p w:rsidR="009E42AE" w:rsidRPr="006C219A" w:rsidRDefault="009E42AE" w:rsidP="0092081D">
      <w:pPr>
        <w:rPr>
          <w:rFonts w:ascii="標楷體" w:eastAsia="標楷體" w:hAnsi="標楷體" w:hint="eastAsia"/>
          <w:szCs w:val="24"/>
        </w:rPr>
      </w:pPr>
    </w:p>
    <w:p w:rsidR="006C219A" w:rsidRDefault="0092081D" w:rsidP="0092081D">
      <w:pPr>
        <w:rPr>
          <w:rFonts w:ascii="標楷體" w:eastAsia="標楷體" w:hAnsi="標楷體"/>
          <w:szCs w:val="24"/>
        </w:rPr>
      </w:pPr>
      <w:r w:rsidRPr="006C219A">
        <w:rPr>
          <w:rFonts w:ascii="標楷體" w:eastAsia="標楷體" w:hAnsi="標楷體"/>
          <w:szCs w:val="24"/>
        </w:rPr>
        <w:t>10</w:t>
      </w:r>
      <w:r w:rsidRPr="006C219A">
        <w:rPr>
          <w:rFonts w:ascii="標楷體" w:eastAsia="標楷體" w:hAnsi="標楷體"/>
          <w:szCs w:val="24"/>
        </w:rPr>
        <w:t>.</w:t>
      </w:r>
      <w:r w:rsidRPr="006C219A">
        <w:rPr>
          <w:rFonts w:ascii="標楷體" w:eastAsia="標楷體" w:hAnsi="標楷體" w:hint="eastAsia"/>
          <w:szCs w:val="24"/>
        </w:rPr>
        <w:t>新科市政府近年來積極引進多項科技，希望能提升市政服務效率與市民生活品質。</w:t>
      </w:r>
      <w:r w:rsidR="006C219A">
        <w:rPr>
          <w:rFonts w:ascii="標楷體" w:eastAsia="標楷體" w:hAnsi="標楷體" w:hint="eastAsia"/>
          <w:szCs w:val="24"/>
        </w:rPr>
        <w:t xml:space="preserve">   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為簡化行政流程，政府的各項便民服務皆</w:t>
      </w:r>
      <w:proofErr w:type="gramStart"/>
      <w:r w:rsidRPr="006C219A">
        <w:rPr>
          <w:rFonts w:ascii="標楷體" w:eastAsia="標楷體" w:hAnsi="標楷體" w:hint="eastAsia"/>
          <w:szCs w:val="24"/>
        </w:rPr>
        <w:t>轉為線上辦理</w:t>
      </w:r>
      <w:proofErr w:type="gramEnd"/>
      <w:r w:rsidRPr="006C219A">
        <w:rPr>
          <w:rFonts w:ascii="標楷體" w:eastAsia="標楷體" w:hAnsi="標楷體" w:hint="eastAsia"/>
          <w:szCs w:val="24"/>
        </w:rPr>
        <w:t>。然而，對於習慣紙本作業、缺乏智慧型手機，或不熟悉網路操作的民眾而言，這樣的措施反而提高了使用公共服務的門檻。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為解決上述問題，政府重啟部分臨櫃服務，並於社區活動中心增設免費數位輔導站，安排專人協助民眾學習</w:t>
      </w:r>
      <w:proofErr w:type="gramStart"/>
      <w:r w:rsidRPr="006C219A">
        <w:rPr>
          <w:rFonts w:ascii="標楷體" w:eastAsia="標楷體" w:hAnsi="標楷體" w:hint="eastAsia"/>
          <w:szCs w:val="24"/>
        </w:rPr>
        <w:t>使用線上服務</w:t>
      </w:r>
      <w:proofErr w:type="gramEnd"/>
      <w:r w:rsidRPr="006C219A">
        <w:rPr>
          <w:rFonts w:ascii="標楷體" w:eastAsia="標楷體" w:hAnsi="標楷體" w:hint="eastAsia"/>
          <w:szCs w:val="24"/>
        </w:rPr>
        <w:t>。</w:t>
      </w:r>
      <w:proofErr w:type="gramStart"/>
      <w:r w:rsidRPr="006C219A">
        <w:rPr>
          <w:rFonts w:ascii="標楷體" w:eastAsia="標楷體" w:hAnsi="標楷體" w:hint="eastAsia"/>
          <w:szCs w:val="24"/>
        </w:rPr>
        <w:t>此外，</w:t>
      </w:r>
      <w:proofErr w:type="gramEnd"/>
      <w:r w:rsidRPr="006C219A">
        <w:rPr>
          <w:rFonts w:ascii="標楷體" w:eastAsia="標楷體" w:hAnsi="標楷體" w:hint="eastAsia"/>
          <w:szCs w:val="24"/>
        </w:rPr>
        <w:t>政府也與電信業者合作，提供經濟處境不利家庭優惠的網路與智慧型手機方案，希望能縮減數位落差，在數位轉型的同時兼顧包容與公平。</w:t>
      </w:r>
      <w:bookmarkStart w:id="0" w:name="_GoBack"/>
      <w:bookmarkEnd w:id="0"/>
      <w:r w:rsidRPr="006C219A">
        <w:rPr>
          <w:rFonts w:ascii="標楷體" w:eastAsia="標楷體" w:hAnsi="標楷體" w:hint="eastAsia"/>
          <w:szCs w:val="24"/>
        </w:rPr>
        <w:t>文中第一段</w:t>
      </w:r>
      <w:proofErr w:type="gramStart"/>
      <w:r w:rsidRPr="006C219A">
        <w:rPr>
          <w:rFonts w:ascii="標楷體" w:eastAsia="標楷體" w:hAnsi="標楷體" w:hint="eastAsia"/>
          <w:szCs w:val="24"/>
        </w:rPr>
        <w:t>凸</w:t>
      </w:r>
      <w:proofErr w:type="gramEnd"/>
      <w:r w:rsidRPr="006C219A">
        <w:rPr>
          <w:rFonts w:ascii="標楷體" w:eastAsia="標楷體" w:hAnsi="標楷體" w:hint="eastAsia"/>
          <w:szCs w:val="24"/>
        </w:rPr>
        <w:t>顯了何種現象？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(A)每位市民的生活品質皆獲實質提升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(B)服務的辦理方式不符部分民眾需求</w:t>
      </w:r>
    </w:p>
    <w:p w:rsidR="0092081D" w:rsidRPr="006C219A" w:rsidRDefault="0092081D" w:rsidP="0092081D">
      <w:pPr>
        <w:rPr>
          <w:rFonts w:ascii="標楷體" w:eastAsia="標楷體" w:hAnsi="標楷體" w:hint="eastAsia"/>
          <w:szCs w:val="24"/>
        </w:rPr>
      </w:pPr>
      <w:r w:rsidRPr="006C219A">
        <w:rPr>
          <w:rFonts w:ascii="標楷體" w:eastAsia="標楷體" w:hAnsi="標楷體" w:hint="eastAsia"/>
          <w:szCs w:val="24"/>
        </w:rPr>
        <w:t>(C)以公平正義為基礎來提供民眾資源</w:t>
      </w:r>
    </w:p>
    <w:p w:rsidR="0092081D" w:rsidRPr="0092081D" w:rsidRDefault="0092081D" w:rsidP="0092081D">
      <w:pPr>
        <w:rPr>
          <w:rFonts w:ascii="標楷體" w:eastAsia="標楷體" w:hAnsi="標楷體" w:hint="eastAsia"/>
        </w:rPr>
      </w:pPr>
      <w:r w:rsidRPr="006C219A">
        <w:rPr>
          <w:rFonts w:ascii="標楷體" w:eastAsia="標楷體" w:hAnsi="標楷體" w:hint="eastAsia"/>
          <w:szCs w:val="24"/>
        </w:rPr>
        <w:t>(D)增加所有民眾取得公共服</w:t>
      </w:r>
      <w:r w:rsidRPr="0092081D">
        <w:rPr>
          <w:rFonts w:ascii="標楷體" w:eastAsia="標楷體" w:hAnsi="標楷體" w:hint="eastAsia"/>
        </w:rPr>
        <w:t>務的機會</w:t>
      </w:r>
    </w:p>
    <w:sectPr w:rsidR="0092081D" w:rsidRPr="0092081D" w:rsidSect="009E42AE">
      <w:pgSz w:w="11906" w:h="16838"/>
      <w:pgMar w:top="1440" w:right="991" w:bottom="709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1D"/>
    <w:rsid w:val="006C219A"/>
    <w:rsid w:val="0092081D"/>
    <w:rsid w:val="009E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C11E7"/>
  <w15:chartTrackingRefBased/>
  <w15:docId w15:val="{B0DC0D1C-B40E-4C35-9214-00CB3C20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2026-07-03T14:09:00Z</dcterms:created>
  <dcterms:modified xsi:type="dcterms:W3CDTF">2026-07-03T14:37:00Z</dcterms:modified>
</cp:coreProperties>
</file>