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C618" w14:textId="18B68DF1" w:rsidR="006F1E3A" w:rsidRDefault="006F1E3A" w:rsidP="00AB579E">
      <w:pPr>
        <w:spacing w:after="60"/>
        <w:jc w:val="center"/>
        <w:outlineLvl w:val="1"/>
        <w:rPr>
          <w:rFonts w:ascii="標楷體" w:eastAsia="標楷體" w:hAnsi="標楷體" w:cs="Times New Roman"/>
          <w:b/>
        </w:rPr>
      </w:pPr>
      <w:r w:rsidRPr="00DC4DBC">
        <w:rPr>
          <w:rFonts w:ascii="標楷體" w:eastAsia="標楷體" w:hAnsi="標楷體" w:cs="Times New Roman" w:hint="eastAsia"/>
          <w:b/>
          <w:sz w:val="32"/>
          <w:szCs w:val="32"/>
        </w:rPr>
        <w:t>新竹市立新科國中11</w:t>
      </w:r>
      <w:r w:rsidR="00F96007">
        <w:rPr>
          <w:rFonts w:ascii="標楷體" w:eastAsia="標楷體" w:hAnsi="標楷體" w:cs="Times New Roman"/>
          <w:b/>
          <w:sz w:val="32"/>
          <w:szCs w:val="32"/>
        </w:rPr>
        <w:t>3</w:t>
      </w:r>
      <w:r w:rsidRPr="00DC4DBC">
        <w:rPr>
          <w:rFonts w:ascii="標楷體" w:eastAsia="標楷體" w:hAnsi="標楷體" w:cs="Times New Roman" w:hint="eastAsia"/>
          <w:b/>
          <w:sz w:val="32"/>
          <w:szCs w:val="32"/>
        </w:rPr>
        <w:t>學年度第2學期</w:t>
      </w:r>
      <w:r w:rsidR="00AB579E" w:rsidRPr="00AB579E">
        <w:rPr>
          <w:rFonts w:ascii="標楷體" w:eastAsia="標楷體" w:hAnsi="標楷體" w:cs="Times New Roman"/>
          <w:b/>
          <w:sz w:val="32"/>
          <w:szCs w:val="32"/>
        </w:rPr>
        <w:t>九年級公民【補考題庫】</w:t>
      </w:r>
      <w:r w:rsidRPr="00DC4DBC">
        <w:rPr>
          <w:rFonts w:ascii="標楷體" w:eastAsia="標楷體" w:hAnsi="標楷體" w:cs="Times New Roman" w:hint="eastAsia"/>
        </w:rPr>
        <w:t xml:space="preserve">                                            </w:t>
      </w:r>
      <w:r w:rsidRPr="00DC4DBC">
        <w:rPr>
          <w:rFonts w:ascii="標楷體" w:eastAsia="標楷體" w:hAnsi="標楷體" w:cs="Times New Roman" w:hint="eastAsia"/>
          <w:b/>
        </w:rPr>
        <w:t>年    班 座號：     姓名：</w:t>
      </w:r>
    </w:p>
    <w:p w14:paraId="60F5AC77" w14:textId="77777777" w:rsidR="006E7880" w:rsidRDefault="00D7525B" w:rsidP="00AB579E">
      <w:pPr>
        <w:widowControl w:val="0"/>
        <w:rPr>
          <w:rFonts w:ascii="Times New Roman" w:eastAsia="標楷體" w:hAnsi="Times New Roman" w:cs="Times New Roman"/>
          <w:kern w:val="2"/>
          <w:sz w:val="28"/>
          <w:szCs w:val="28"/>
          <w:bdr w:val="single" w:sz="4" w:space="0" w:color="auto" w:frame="1"/>
        </w:rPr>
      </w:pPr>
      <w:r w:rsidRPr="00D34C3A">
        <w:rPr>
          <w:rFonts w:ascii="Times New Roman" w:eastAsia="標楷體" w:hAnsi="Times New Roman" w:cs="Times New Roman" w:hint="eastAsia"/>
          <w:kern w:val="2"/>
          <w:sz w:val="28"/>
          <w:szCs w:val="28"/>
          <w:bdr w:val="single" w:sz="4" w:space="0" w:color="auto" w:frame="1"/>
        </w:rPr>
        <w:t>公民科</w:t>
      </w:r>
    </w:p>
    <w:p w14:paraId="1A917FCB" w14:textId="5EC6A6BA" w:rsidR="002A341E" w:rsidRPr="002170D7" w:rsidRDefault="006E7880" w:rsidP="00AB579E">
      <w:pPr>
        <w:widowControl w:val="0"/>
      </w:pPr>
      <w:r>
        <w:rPr>
          <w:rFonts w:ascii="Times New Roman" w:eastAsia="標楷體" w:hAnsi="Times New Roman" w:cs="Times New Roman"/>
          <w:kern w:val="2"/>
          <w:sz w:val="28"/>
          <w:szCs w:val="28"/>
          <w:bdr w:val="single" w:sz="4" w:space="0" w:color="auto" w:frame="1"/>
        </w:rPr>
        <w:t>1.</w:t>
      </w:r>
      <w:r w:rsidR="002A341E" w:rsidRPr="00690B37">
        <w:rPr>
          <w:rFonts w:hAnsi="標楷體"/>
          <w:color w:val="000000"/>
        </w:rPr>
        <w:t>下</w:t>
      </w:r>
      <w:r w:rsidR="002A341E" w:rsidRPr="002170D7">
        <w:t>列是某一則新聞報導：</w:t>
      </w:r>
    </w:p>
    <w:p w14:paraId="5AE04059" w14:textId="77777777" w:rsidR="002A341E" w:rsidRPr="002170D7" w:rsidRDefault="002A341E" w:rsidP="002A341E">
      <w:pPr>
        <w:pStyle w:val="Normal9c97ea43-d678-4e2f-add6-241f4976acc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</w:pPr>
      <w:r w:rsidRPr="002170D7">
        <w:t xml:space="preserve">　　小斌將限量款高級自行車借給　</w:t>
      </w:r>
      <w:r w:rsidRPr="002170D7">
        <w:t>17</w:t>
      </w:r>
      <w:r w:rsidRPr="002170D7">
        <w:t xml:space="preserve">　歲的阿德騎去環島，阿德卻不慎將車撞毀，所幸沒有波及他人，事發後雙方自行簽訂高額賠償契約。不過阿德的父母得知後反對這份契約，於是阿德事後反悔不願依約賠償，小斌因此告上法院要求阿德履行契約，但法官以該契約無效為由，判決小斌敗訴。</w:t>
      </w:r>
    </w:p>
    <w:p w14:paraId="57B9D7CC" w14:textId="16DF0F47" w:rsidR="002A341E" w:rsidRDefault="002A341E" w:rsidP="002A341E">
      <w:pPr>
        <w:pStyle w:val="Normal9c97ea43-d678-4e2f-add6-241f4976accc"/>
        <w:snapToGrid w:val="0"/>
        <w:ind w:left="1050"/>
      </w:pPr>
      <w:r w:rsidRPr="002170D7">
        <w:t>關於上述報導內容，下列哪一項推論最合理？</w:t>
      </w:r>
    </w:p>
    <w:p w14:paraId="69CB8675" w14:textId="77777777" w:rsidR="002A341E" w:rsidRPr="002170D7" w:rsidRDefault="002A341E" w:rsidP="002A341E">
      <w:pPr>
        <w:pStyle w:val="Normal9c97ea43-d678-4e2f-add6-241f4976accc"/>
        <w:snapToGrid w:val="0"/>
      </w:pPr>
    </w:p>
    <w:p w14:paraId="0210B74B" w14:textId="0F9888FA" w:rsidR="002A341E" w:rsidRPr="002170D7" w:rsidRDefault="002A341E" w:rsidP="002A341E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t xml:space="preserve">二人簽訂的契約因為違反公共秩序而無效　</w:t>
      </w:r>
    </w:p>
    <w:p w14:paraId="7FE367CF" w14:textId="437CE27F" w:rsidR="002A341E" w:rsidRPr="002170D7" w:rsidRDefault="002A341E" w:rsidP="002A341E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t xml:space="preserve">阿德應負的法律責任與遭警察開罰單相同　</w:t>
      </w:r>
    </w:p>
    <w:p w14:paraId="0FFA02EB" w14:textId="77777777" w:rsidR="002A341E" w:rsidRPr="002170D7" w:rsidRDefault="002A341E" w:rsidP="002A341E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t xml:space="preserve">小斌敗訴的原因是阿德為限制行為能力人　</w:t>
      </w:r>
    </w:p>
    <w:p w14:paraId="6811799C" w14:textId="6EA0200A" w:rsidR="002A341E" w:rsidRPr="002170D7" w:rsidRDefault="002A341E" w:rsidP="002A341E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t>小斌不服判決可以再向行政法院提出上訴。</w:t>
      </w:r>
    </w:p>
    <w:p w14:paraId="609CF36A" w14:textId="1EF2F0A9" w:rsidR="00EA75B7" w:rsidRPr="002A341E" w:rsidRDefault="00EA75B7" w:rsidP="004C1290">
      <w:pPr>
        <w:ind w:leftChars="10" w:left="504" w:hangingChars="200" w:hanging="480"/>
        <w:rPr>
          <w:rFonts w:ascii="Times New Roman" w:eastAsia="標楷體" w:hAnsi="Times New Roman" w:cs="Times New Roman"/>
          <w:kern w:val="2"/>
        </w:rPr>
      </w:pPr>
    </w:p>
    <w:p w14:paraId="377643A0" w14:textId="24A79FCB" w:rsidR="002A341E" w:rsidRPr="002170D7" w:rsidRDefault="006E7880" w:rsidP="006E7880">
      <w:pPr>
        <w:pStyle w:val="Normal9c97ea43-d678-4e2f-add6-241f4976accc"/>
        <w:tabs>
          <w:tab w:val="left" w:pos="420"/>
        </w:tabs>
        <w:snapToGrid w:val="0"/>
      </w:pPr>
      <w:r>
        <w:rPr>
          <w:rFonts w:eastAsia="Times New Roman"/>
          <w:highlight w:val="lightGray"/>
        </w:rPr>
        <w:t xml:space="preserve"> 2.</w:t>
      </w:r>
      <w:r w:rsidR="002A341E" w:rsidRPr="002170D7">
        <w:rPr>
          <w:rFonts w:hint="eastAsia"/>
        </w:rPr>
        <w:t xml:space="preserve"> </w:t>
      </w:r>
      <w:r w:rsidR="002A341E" w:rsidRPr="002170D7">
        <w:t xml:space="preserve">甲在質詢行政院衛生福利部部長時，指出某飲料製造商早已知道自家產品出現變質問題，嚴重影響消費者權益，但該公司卻不主動回收處理，反而繼續販售變質的產品，對於這種明知故犯的行為，政府應予以重罰。關於甲所擔任的公職，下列敘述何者正確？　</w:t>
      </w:r>
    </w:p>
    <w:p w14:paraId="68587006" w14:textId="219DA2AB" w:rsidR="002A341E" w:rsidRPr="002170D7" w:rsidRDefault="002A341E" w:rsidP="002A341E">
      <w:pPr>
        <w:pStyle w:val="Normal9c97ea43-d678-4e2f-add6-241f4976accc"/>
        <w:tabs>
          <w:tab w:val="left" w:pos="420"/>
        </w:tabs>
        <w:snapToGrid w:val="0"/>
        <w:ind w:left="328" w:firstLineChars="200" w:firstLine="48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t>負責審查法律是否違憲</w:t>
      </w:r>
    </w:p>
    <w:p w14:paraId="69F1D3BC" w14:textId="77777777" w:rsidR="002A341E" w:rsidRPr="002170D7" w:rsidRDefault="002A341E" w:rsidP="002A341E">
      <w:pPr>
        <w:pStyle w:val="Normal9c97ea43-d678-4e2f-add6-241f4976accc"/>
        <w:snapToGrid w:val="0"/>
        <w:ind w:firstLineChars="250" w:firstLine="600"/>
      </w:pPr>
      <w:r w:rsidRPr="002170D7">
        <w:t xml:space="preserve">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t>負責審查中央政府預算</w:t>
      </w:r>
    </w:p>
    <w:p w14:paraId="3540A0DA" w14:textId="77777777" w:rsidR="002A341E" w:rsidRPr="002170D7" w:rsidRDefault="002A341E" w:rsidP="002A341E">
      <w:pPr>
        <w:pStyle w:val="Normal9c97ea43-d678-4e2f-add6-241f4976accc"/>
        <w:snapToGrid w:val="0"/>
        <w:ind w:firstLineChars="250" w:firstLine="600"/>
      </w:pPr>
      <w:r w:rsidRPr="002170D7">
        <w:t xml:space="preserve">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t xml:space="preserve">經由地方層級的選舉所產生　</w:t>
      </w:r>
    </w:p>
    <w:p w14:paraId="1B2728A5" w14:textId="7D54B214" w:rsidR="002A341E" w:rsidRPr="002170D7" w:rsidRDefault="002A341E" w:rsidP="002A341E">
      <w:pPr>
        <w:pStyle w:val="Normal9c97ea43-d678-4e2f-add6-241f4976accc"/>
        <w:snapToGrid w:val="0"/>
        <w:ind w:firstLineChars="350" w:firstLine="84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t>由行政院院長提請總統任命。</w:t>
      </w:r>
    </w:p>
    <w:p w14:paraId="484F0899" w14:textId="09D6F0B1" w:rsidR="002A341E" w:rsidRDefault="006E7880" w:rsidP="006E7880">
      <w:pPr>
        <w:pStyle w:val="Normal9c97ea43-d678-4e2f-add6-241f4976accc"/>
        <w:tabs>
          <w:tab w:val="left" w:pos="420"/>
        </w:tabs>
        <w:snapToGrid w:val="0"/>
      </w:pPr>
      <w:bookmarkStart w:id="0" w:name="Z_b3f774a5_1576_405f_93c5_b07db36343d7"/>
      <w:r>
        <w:t>3.</w:t>
      </w:r>
      <w:r w:rsidR="0010251B" w:rsidRPr="002170D7">
        <w:t xml:space="preserve">  </w:t>
      </w:r>
      <w:r w:rsidR="002A341E" w:rsidRPr="002170D7">
        <w:t>阿章以</w:t>
      </w:r>
      <w:r w:rsidR="002A341E" w:rsidRPr="002170D7">
        <w:rPr>
          <w:rFonts w:hint="eastAsia"/>
        </w:rPr>
        <w:t>下</w:t>
      </w:r>
      <w:r w:rsidR="002A341E" w:rsidRPr="002170D7">
        <w:t>列二則示例，說明《憲法》中關於自由權的概念。根據二則示例的共同意涵判斷，下列何者最可能是阿章所要說明的概念？</w:t>
      </w:r>
    </w:p>
    <w:p w14:paraId="44E1AF36" w14:textId="210B91B9" w:rsidR="00D7525B" w:rsidRDefault="00D7525B" w:rsidP="00D7525B">
      <w:pPr>
        <w:pStyle w:val="Normal9c97ea43-d678-4e2f-add6-241f4976accc"/>
        <w:tabs>
          <w:tab w:val="left" w:pos="420"/>
        </w:tabs>
        <w:snapToGrid w:val="0"/>
      </w:pPr>
    </w:p>
    <w:p w14:paraId="53E21749" w14:textId="77777777" w:rsidR="00D7525B" w:rsidRPr="002170D7" w:rsidRDefault="00D7525B" w:rsidP="00D7525B">
      <w:pPr>
        <w:pStyle w:val="Normal9c97ea43-d678-4e2f-add6-241f4976accc"/>
        <w:tabs>
          <w:tab w:val="left" w:pos="420"/>
        </w:tabs>
        <w:snapToGrid w:val="0"/>
      </w:pPr>
    </w:p>
    <w:p w14:paraId="1B09BA70" w14:textId="77777777" w:rsidR="002A341E" w:rsidRPr="002170D7" w:rsidRDefault="002A341E" w:rsidP="002A341E">
      <w:pPr>
        <w:pStyle w:val="Normal9c97ea43-d678-4e2f-add6-241f4976acc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</w:pPr>
      <w:r w:rsidRPr="002170D7">
        <w:t>●</w:t>
      </w:r>
      <w:r w:rsidRPr="002170D7">
        <w:t>人民有飼養寵物的自由，但飼主若放任寵物影響鄰居安全，可能會遭主管機關處以罰鍰。</w:t>
      </w:r>
    </w:p>
    <w:p w14:paraId="5F4220E5" w14:textId="77777777" w:rsidR="002A341E" w:rsidRPr="002170D7" w:rsidRDefault="002A341E" w:rsidP="002A341E">
      <w:pPr>
        <w:pStyle w:val="Normal9c97ea43-d678-4e2f-add6-241f4976acc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050" w:rightChars="100" w:right="240"/>
      </w:pPr>
      <w:r w:rsidRPr="002170D7">
        <w:t>●</w:t>
      </w:r>
      <w:r w:rsidRPr="002170D7">
        <w:t>人民有言論自由，但若其言論涉及侮辱他人人格，可能會觸犯公然侮辱罪。</w:t>
      </w:r>
    </w:p>
    <w:p w14:paraId="484CEADC" w14:textId="77777777" w:rsidR="002A341E" w:rsidRPr="002170D7" w:rsidRDefault="002A341E" w:rsidP="00C25B00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t xml:space="preserve">侵權行為應負損害賠償責任　</w:t>
      </w:r>
    </w:p>
    <w:p w14:paraId="687F6E17" w14:textId="77777777" w:rsidR="002A341E" w:rsidRPr="002170D7" w:rsidRDefault="002A341E" w:rsidP="00C25B00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t xml:space="preserve">政府可依法律限制人民權利　</w:t>
      </w:r>
    </w:p>
    <w:p w14:paraId="11BB799A" w14:textId="77777777" w:rsidR="002A341E" w:rsidRPr="002170D7" w:rsidRDefault="002A341E" w:rsidP="00C25B00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t>犯罪處罰須符合罪刑法定原則</w:t>
      </w:r>
    </w:p>
    <w:p w14:paraId="200C4540" w14:textId="083817EF" w:rsidR="00EA75B7" w:rsidRPr="002170D7" w:rsidRDefault="002A341E" w:rsidP="00C25B00">
      <w:pPr>
        <w:pStyle w:val="Normal9c97ea43-d678-4e2f-add6-241f4976accc"/>
        <w:snapToGrid w:val="0"/>
        <w:ind w:firstLineChars="250" w:firstLine="600"/>
      </w:pPr>
      <w:r w:rsidRPr="002170D7">
        <w:t xml:space="preserve">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t>契約行為應依循契約自由原則。</w:t>
      </w:r>
      <w:bookmarkEnd w:id="0"/>
    </w:p>
    <w:p w14:paraId="39FBF59E" w14:textId="77777777" w:rsidR="006E7880" w:rsidRDefault="006E7880" w:rsidP="006E7880">
      <w:pPr>
        <w:pStyle w:val="Normal9c97ea43-d678-4e2f-add6-241f4976accc"/>
        <w:tabs>
          <w:tab w:val="left" w:pos="420"/>
        </w:tabs>
        <w:snapToGrid w:val="0"/>
      </w:pPr>
      <w:r>
        <w:t>4.</w:t>
      </w:r>
      <w:r w:rsidR="0010251B">
        <w:t xml:space="preserve">   </w:t>
      </w:r>
      <w:r w:rsidR="0010251B" w:rsidRPr="002170D7">
        <w:rPr>
          <w:rFonts w:hint="eastAsia"/>
        </w:rPr>
        <w:t>公民老師在課堂上講述「無罪推定原則」時，請同學舉出例子加以說明，下列何者的</w:t>
      </w:r>
    </w:p>
    <w:p w14:paraId="7189E1FB" w14:textId="786F9018" w:rsidR="00C25B00" w:rsidRPr="002170D7" w:rsidRDefault="006E7880" w:rsidP="006E7880">
      <w:pPr>
        <w:pStyle w:val="Normal9c97ea43-d678-4e2f-add6-241f4976accc"/>
        <w:tabs>
          <w:tab w:val="left" w:pos="420"/>
        </w:tabs>
        <w:snapToGrid w:val="0"/>
      </w:pPr>
      <w:r>
        <w:t xml:space="preserve">     </w:t>
      </w:r>
      <w:r w:rsidR="0010251B" w:rsidRPr="002170D7">
        <w:rPr>
          <w:rFonts w:hint="eastAsia"/>
        </w:rPr>
        <w:t>舉例最適當？</w:t>
      </w:r>
    </w:p>
    <w:p w14:paraId="30E5F2A4" w14:textId="0D4D823C" w:rsidR="0010251B" w:rsidRPr="002170D7" w:rsidRDefault="0010251B" w:rsidP="00C25B00">
      <w:pPr>
        <w:pStyle w:val="Normal9c97ea43-d678-4e2f-add6-241f4976accc"/>
        <w:tabs>
          <w:tab w:val="left" w:pos="420"/>
        </w:tabs>
        <w:snapToGrid w:val="0"/>
        <w:ind w:left="328" w:firstLineChars="200" w:firstLine="48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rPr>
          <w:rFonts w:hint="eastAsia"/>
        </w:rPr>
        <w:t>甲：「小偉因闖紅燈遭處罰鍰，所以他是有罪的。」</w:t>
      </w:r>
    </w:p>
    <w:p w14:paraId="02F08D98" w14:textId="7D48680C" w:rsidR="0010251B" w:rsidRPr="002170D7" w:rsidRDefault="0010251B" w:rsidP="0010251B">
      <w:pPr>
        <w:pStyle w:val="Normal9c97ea43-d678-4e2f-add6-241f4976accc"/>
        <w:snapToGrid w:val="0"/>
        <w:ind w:left="328" w:firstLineChars="200" w:firstLine="48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rPr>
          <w:rFonts w:hint="eastAsia"/>
        </w:rPr>
        <w:t>乙：「花花因涉嫌殺人遭警察逮捕，所以她是有罪的。」</w:t>
      </w:r>
    </w:p>
    <w:p w14:paraId="573DCCE5" w14:textId="77777777" w:rsidR="0010251B" w:rsidRPr="002170D7" w:rsidRDefault="0010251B" w:rsidP="00C25B00">
      <w:pPr>
        <w:pStyle w:val="Normal9c97ea43-d678-4e2f-add6-241f4976accc"/>
        <w:snapToGrid w:val="0"/>
        <w:ind w:firstLineChars="250" w:firstLine="600"/>
      </w:pPr>
      <w:r w:rsidRPr="002170D7">
        <w:rPr>
          <w:rFonts w:hint="eastAsia"/>
        </w:rPr>
        <w:t xml:space="preserve">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rPr>
          <w:rFonts w:hint="eastAsia"/>
        </w:rPr>
        <w:t>丙：「大雄雖因恐嚇鄰居遭起訴，但仍不能認定他有罪。」</w:t>
      </w:r>
    </w:p>
    <w:p w14:paraId="7267B1D3" w14:textId="0C29AA96" w:rsidR="0010251B" w:rsidRDefault="0010251B" w:rsidP="0010251B">
      <w:pPr>
        <w:pStyle w:val="Normal9c97ea43-d678-4e2f-add6-241f4976accc"/>
        <w:snapToGrid w:val="0"/>
        <w:ind w:left="328" w:firstLineChars="200" w:firstLine="48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rPr>
          <w:rFonts w:hint="eastAsia"/>
        </w:rPr>
        <w:t>丁：「阿娟雖因辱罵他人遭處罰金，但仍不能認定她有罪。」</w:t>
      </w:r>
    </w:p>
    <w:p w14:paraId="358204CD" w14:textId="77777777" w:rsidR="009178C1" w:rsidRPr="002170D7" w:rsidRDefault="009178C1" w:rsidP="0010251B">
      <w:pPr>
        <w:pStyle w:val="Normal9c97ea43-d678-4e2f-add6-241f4976accc"/>
        <w:snapToGrid w:val="0"/>
        <w:ind w:left="328" w:firstLineChars="200" w:firstLine="480"/>
      </w:pPr>
    </w:p>
    <w:p w14:paraId="78FF1B4C" w14:textId="77777777" w:rsidR="006E7880" w:rsidRDefault="006E7880" w:rsidP="006E7880">
      <w:pPr>
        <w:pStyle w:val="Normal9c97ea43-d678-4e2f-add6-241f4976accc"/>
        <w:tabs>
          <w:tab w:val="left" w:pos="420"/>
        </w:tabs>
        <w:snapToGrid w:val="0"/>
      </w:pPr>
      <w:bookmarkStart w:id="1" w:name="Z_bdf85321_f8a3_4a7f_9e16_5e08bfba7b26"/>
      <w:r>
        <w:t>5.</w:t>
      </w:r>
      <w:r w:rsidR="0010251B" w:rsidRPr="002170D7">
        <w:rPr>
          <w:rFonts w:hint="eastAsia"/>
        </w:rPr>
        <w:t>小芊獲得甲、乙、丙、丁四個薪資不同的工作機會，若她僅以薪資作為選擇工作的依據，</w:t>
      </w:r>
      <w:r>
        <w:rPr>
          <w:rFonts w:hint="eastAsia"/>
        </w:rPr>
        <w:t xml:space="preserve">  </w:t>
      </w:r>
    </w:p>
    <w:p w14:paraId="3717FFAF" w14:textId="77777777" w:rsidR="006E7880" w:rsidRDefault="006E7880" w:rsidP="006E7880">
      <w:pPr>
        <w:pStyle w:val="Normal9c97ea43-d678-4e2f-add6-241f4976accc"/>
        <w:tabs>
          <w:tab w:val="left" w:pos="420"/>
        </w:tabs>
        <w:snapToGrid w:val="0"/>
      </w:pPr>
      <w:r>
        <w:t xml:space="preserve">    </w:t>
      </w:r>
      <w:r w:rsidR="0010251B" w:rsidRPr="002170D7">
        <w:rPr>
          <w:rFonts w:hint="eastAsia"/>
        </w:rPr>
        <w:t xml:space="preserve">在甲、乙兩工作中，她會選擇甲工作，且機會成本為　</w:t>
      </w:r>
      <w:r w:rsidR="0010251B" w:rsidRPr="002170D7">
        <w:rPr>
          <w:rFonts w:hint="eastAsia"/>
        </w:rPr>
        <w:t>35,000</w:t>
      </w:r>
      <w:r w:rsidR="0010251B" w:rsidRPr="002170D7">
        <w:rPr>
          <w:rFonts w:hint="eastAsia"/>
        </w:rPr>
        <w:t xml:space="preserve">　元；她另將乙、丙工作</w:t>
      </w:r>
      <w:r>
        <w:rPr>
          <w:rFonts w:hint="eastAsia"/>
        </w:rPr>
        <w:t xml:space="preserve">  </w:t>
      </w:r>
    </w:p>
    <w:p w14:paraId="21694B3B" w14:textId="77777777" w:rsidR="006E7880" w:rsidRDefault="006E7880" w:rsidP="006E7880">
      <w:pPr>
        <w:pStyle w:val="Normal9c97ea43-d678-4e2f-add6-241f4976accc"/>
        <w:tabs>
          <w:tab w:val="left" w:pos="420"/>
        </w:tabs>
        <w:snapToGrid w:val="0"/>
      </w:pPr>
      <w:r>
        <w:t xml:space="preserve">    </w:t>
      </w:r>
      <w:r w:rsidR="0010251B" w:rsidRPr="002170D7">
        <w:rPr>
          <w:rFonts w:hint="eastAsia"/>
        </w:rPr>
        <w:t>與乙、丁工作分別比較，結果整理如附表。根據表中資訊判斷，乙、丙、丁三項工作的</w:t>
      </w:r>
    </w:p>
    <w:p w14:paraId="0F1DE5CA" w14:textId="14FC9C11" w:rsidR="0010251B" w:rsidRPr="002170D7" w:rsidRDefault="006E7880" w:rsidP="006E7880">
      <w:pPr>
        <w:pStyle w:val="Normal9c97ea43-d678-4e2f-add6-241f4976accc"/>
        <w:tabs>
          <w:tab w:val="left" w:pos="420"/>
        </w:tabs>
        <w:snapToGrid w:val="0"/>
      </w:pPr>
      <w:r>
        <w:t xml:space="preserve">   </w:t>
      </w:r>
      <w:r w:rsidR="0010251B" w:rsidRPr="002170D7">
        <w:rPr>
          <w:rFonts w:hint="eastAsia"/>
        </w:rPr>
        <w:t>薪資高低關係應為下列何者？</w:t>
      </w:r>
    </w:p>
    <w:tbl>
      <w:tblPr>
        <w:tblStyle w:val="NormalTable770a2e00-498c-43ed-81b1-0b4a8de4522e"/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2268"/>
      </w:tblGrid>
      <w:tr w:rsidR="0010251B" w:rsidRPr="002170D7" w14:paraId="7CEE623B" w14:textId="77777777" w:rsidTr="00517879">
        <w:trPr>
          <w:jc w:val="center"/>
        </w:trPr>
        <w:tc>
          <w:tcPr>
            <w:tcW w:w="3373" w:type="dxa"/>
            <w:vAlign w:val="center"/>
          </w:tcPr>
          <w:p w14:paraId="09052CDC" w14:textId="77777777" w:rsidR="0010251B" w:rsidRPr="002170D7" w:rsidRDefault="0010251B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lastRenderedPageBreak/>
              <w:t>選擇比較的工作</w:t>
            </w:r>
          </w:p>
        </w:tc>
        <w:tc>
          <w:tcPr>
            <w:tcW w:w="3373" w:type="dxa"/>
            <w:vAlign w:val="center"/>
          </w:tcPr>
          <w:p w14:paraId="2696A96C" w14:textId="77777777" w:rsidR="0010251B" w:rsidRPr="002170D7" w:rsidRDefault="0010251B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最佳選擇的機會成本</w:t>
            </w:r>
          </w:p>
        </w:tc>
      </w:tr>
      <w:tr w:rsidR="0010251B" w:rsidRPr="002170D7" w14:paraId="2163B9F0" w14:textId="77777777" w:rsidTr="00517879">
        <w:trPr>
          <w:jc w:val="center"/>
        </w:trPr>
        <w:tc>
          <w:tcPr>
            <w:tcW w:w="3373" w:type="dxa"/>
            <w:vAlign w:val="center"/>
          </w:tcPr>
          <w:p w14:paraId="603B7502" w14:textId="77777777" w:rsidR="0010251B" w:rsidRPr="002170D7" w:rsidRDefault="0010251B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乙、丙</w:t>
            </w:r>
          </w:p>
        </w:tc>
        <w:tc>
          <w:tcPr>
            <w:tcW w:w="3373" w:type="dxa"/>
            <w:vAlign w:val="center"/>
          </w:tcPr>
          <w:p w14:paraId="6404A611" w14:textId="77777777" w:rsidR="0010251B" w:rsidRPr="002170D7" w:rsidRDefault="0010251B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35,000</w:t>
            </w:r>
            <w:r w:rsidRPr="002170D7">
              <w:rPr>
                <w:rFonts w:hint="eastAsia"/>
                <w:kern w:val="2"/>
                <w:sz w:val="24"/>
              </w:rPr>
              <w:t xml:space="preserve">　元</w:t>
            </w:r>
          </w:p>
        </w:tc>
      </w:tr>
      <w:tr w:rsidR="0010251B" w:rsidRPr="002170D7" w14:paraId="759B9FB2" w14:textId="77777777" w:rsidTr="00517879">
        <w:trPr>
          <w:jc w:val="center"/>
        </w:trPr>
        <w:tc>
          <w:tcPr>
            <w:tcW w:w="3373" w:type="dxa"/>
            <w:vAlign w:val="center"/>
          </w:tcPr>
          <w:p w14:paraId="09E0E4E9" w14:textId="77777777" w:rsidR="0010251B" w:rsidRPr="002170D7" w:rsidRDefault="0010251B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乙、丁</w:t>
            </w:r>
          </w:p>
        </w:tc>
        <w:tc>
          <w:tcPr>
            <w:tcW w:w="3373" w:type="dxa"/>
            <w:vAlign w:val="center"/>
          </w:tcPr>
          <w:p w14:paraId="13BA8561" w14:textId="77777777" w:rsidR="0010251B" w:rsidRPr="002170D7" w:rsidRDefault="0010251B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32,000</w:t>
            </w:r>
            <w:r w:rsidRPr="002170D7">
              <w:rPr>
                <w:rFonts w:hint="eastAsia"/>
                <w:kern w:val="2"/>
                <w:sz w:val="24"/>
              </w:rPr>
              <w:t xml:space="preserve">　元</w:t>
            </w:r>
          </w:p>
        </w:tc>
      </w:tr>
    </w:tbl>
    <w:p w14:paraId="69EAF244" w14:textId="77777777" w:rsidR="0010251B" w:rsidRPr="002170D7" w:rsidRDefault="0010251B" w:rsidP="002260FF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乙＞丙＞丁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丙＞丁＞乙　</w:t>
      </w:r>
    </w:p>
    <w:p w14:paraId="7B59F553" w14:textId="5FBE86F9" w:rsidR="004D5F37" w:rsidRPr="002170D7" w:rsidRDefault="0010251B" w:rsidP="002260FF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丁＞乙＞丙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rPr>
          <w:rFonts w:hint="eastAsia"/>
        </w:rPr>
        <w:t>丙＞乙＞丁。</w:t>
      </w:r>
      <w:bookmarkEnd w:id="1"/>
    </w:p>
    <w:p w14:paraId="5D2A451A" w14:textId="56A7FD54" w:rsidR="0010251B" w:rsidRPr="00DC354F" w:rsidRDefault="0010251B" w:rsidP="0010251B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/>
          <w:kern w:val="2"/>
        </w:rPr>
        <w:t xml:space="preserve">6.  </w:t>
      </w:r>
      <w:r w:rsidRPr="00DC354F">
        <w:rPr>
          <w:rFonts w:ascii="Times New Roman" w:eastAsia="標楷體" w:hAnsi="Times New Roman" w:cs="Times New Roman" w:hint="eastAsia"/>
          <w:kern w:val="2"/>
        </w:rPr>
        <w:t>老師在課堂上進行猜謎遊戲，要同學從附圖提示中猜出謎題所指的官員。</w:t>
      </w:r>
    </w:p>
    <w:p w14:paraId="39A9E929" w14:textId="77777777" w:rsidR="0010251B" w:rsidRPr="00DC354F" w:rsidRDefault="0010251B" w:rsidP="0010251B">
      <w:pPr>
        <w:ind w:left="480" w:firstLine="240"/>
        <w:jc w:val="both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根據圖中內容判斷，下列何者屬於此官員的職權範圍？</w:t>
      </w:r>
    </w:p>
    <w:p w14:paraId="4662A741" w14:textId="77777777" w:rsidR="0010251B" w:rsidRPr="00DC354F" w:rsidRDefault="0010251B" w:rsidP="0010251B">
      <w:pPr>
        <w:ind w:left="480"/>
        <w:jc w:val="center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/>
          <w:kern w:val="2"/>
        </w:rPr>
        <w:fldChar w:fldCharType="begin"/>
      </w:r>
      <w:r w:rsidRPr="00DC354F">
        <w:rPr>
          <w:rFonts w:ascii="Times New Roman" w:eastAsia="標楷體" w:hAnsi="Times New Roman" w:cs="Times New Roman"/>
          <w:kern w:val="2"/>
        </w:rPr>
        <w:instrText xml:space="preserve"> INCLUDEPICTURE "https://lh7-us.googleusercontent.com/uOr0i3L89noGP7mWQKySuW4VQ-X00ANk7V5mkwWPiQyzI_OmJw7rYvliUdzimgY12c649X3PJ79AMRHWWmmxn5q8SfBE4uIZkucs_fW2SyxCSPFOOGIjfu7atAzjIuESkYvpf78pznu5eWiUFGYMqA" \* MERGEFORMATINET </w:instrText>
      </w:r>
      <w:r w:rsidRPr="00DC354F">
        <w:rPr>
          <w:rFonts w:ascii="Times New Roman" w:eastAsia="標楷體" w:hAnsi="Times New Roman" w:cs="Times New Roman"/>
          <w:kern w:val="2"/>
        </w:rPr>
        <w:fldChar w:fldCharType="separate"/>
      </w:r>
      <w:r w:rsidRPr="00DC354F">
        <w:rPr>
          <w:rFonts w:ascii="Times New Roman" w:eastAsia="標楷體" w:hAnsi="Times New Roman" w:cs="Times New Roman"/>
          <w:noProof/>
          <w:kern w:val="2"/>
        </w:rPr>
        <w:drawing>
          <wp:inline distT="0" distB="0" distL="0" distR="0" wp14:anchorId="24FC07CE" wp14:editId="73C42986">
            <wp:extent cx="2946893" cy="1189990"/>
            <wp:effectExtent l="0" t="0" r="0" b="3810"/>
            <wp:docPr id="20" name="圖片 20" descr="一張含有 文字, 字型, 白色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一張含有 文字, 字型, 白色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82" cy="12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4F">
        <w:rPr>
          <w:rFonts w:ascii="Times New Roman" w:eastAsia="標楷體" w:hAnsi="Times New Roman" w:cs="Times New Roman"/>
          <w:kern w:val="2"/>
        </w:rPr>
        <w:fldChar w:fldCharType="end"/>
      </w:r>
    </w:p>
    <w:p w14:paraId="51B74EE4" w14:textId="77777777" w:rsidR="0010251B" w:rsidRPr="00DC354F" w:rsidRDefault="0010251B" w:rsidP="0010251B">
      <w:pPr>
        <w:ind w:left="720"/>
        <w:jc w:val="both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(A)</w:t>
      </w:r>
      <w:r w:rsidRPr="00DC354F">
        <w:rPr>
          <w:rFonts w:ascii="Times New Roman" w:eastAsia="標楷體" w:hAnsi="Times New Roman" w:cs="Times New Roman" w:hint="eastAsia"/>
          <w:kern w:val="2"/>
        </w:rPr>
        <w:t>代表國家偵查、追訴刑事犯罪</w:t>
      </w:r>
      <w:r w:rsidRPr="00DC354F">
        <w:rPr>
          <w:rFonts w:ascii="Times New Roman" w:eastAsia="標楷體" w:hAnsi="Times New Roman" w:cs="Times New Roman" w:hint="eastAsia"/>
          <w:kern w:val="2"/>
        </w:rPr>
        <w:t xml:space="preserve"> </w:t>
      </w:r>
      <w:r w:rsidRPr="00DC354F">
        <w:rPr>
          <w:rFonts w:ascii="Times New Roman" w:eastAsia="標楷體" w:hAnsi="Times New Roman" w:cs="Times New Roman"/>
          <w:kern w:val="2"/>
        </w:rPr>
        <w:t xml:space="preserve">   </w:t>
      </w:r>
      <w:r w:rsidRPr="00DC354F">
        <w:rPr>
          <w:rFonts w:ascii="Times New Roman" w:eastAsia="標楷體" w:hAnsi="Times New Roman" w:cs="Times New Roman" w:hint="eastAsia"/>
          <w:kern w:val="2"/>
        </w:rPr>
        <w:t>(B)</w:t>
      </w:r>
      <w:r w:rsidRPr="00DC354F">
        <w:rPr>
          <w:rFonts w:ascii="Times New Roman" w:eastAsia="標楷體" w:hAnsi="Times New Roman" w:cs="Times New Roman" w:hint="eastAsia"/>
          <w:kern w:val="2"/>
        </w:rPr>
        <w:t>提出憲法修正案及領土變更案</w:t>
      </w:r>
    </w:p>
    <w:p w14:paraId="005A5859" w14:textId="77777777" w:rsidR="0010251B" w:rsidRPr="00DC354F" w:rsidRDefault="0010251B" w:rsidP="0010251B">
      <w:pPr>
        <w:ind w:left="720"/>
        <w:jc w:val="both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(C)</w:t>
      </w:r>
      <w:r w:rsidRPr="00DC354F">
        <w:rPr>
          <w:rFonts w:ascii="Times New Roman" w:eastAsia="標楷體" w:hAnsi="Times New Roman" w:cs="Times New Roman" w:hint="eastAsia"/>
          <w:kern w:val="2"/>
        </w:rPr>
        <w:t>在法庭上獨立審判各種訴訟案件</w:t>
      </w:r>
      <w:r w:rsidRPr="00DC354F">
        <w:rPr>
          <w:rFonts w:ascii="Times New Roman" w:eastAsia="標楷體" w:hAnsi="Times New Roman" w:cs="Times New Roman" w:hint="eastAsia"/>
          <w:kern w:val="2"/>
        </w:rPr>
        <w:t xml:space="preserve"> </w:t>
      </w:r>
      <w:r w:rsidRPr="00DC354F">
        <w:rPr>
          <w:rFonts w:ascii="Times New Roman" w:eastAsia="標楷體" w:hAnsi="Times New Roman" w:cs="Times New Roman"/>
          <w:kern w:val="2"/>
        </w:rPr>
        <w:t xml:space="preserve"> </w:t>
      </w:r>
      <w:r w:rsidRPr="00DC354F">
        <w:rPr>
          <w:rFonts w:ascii="Times New Roman" w:eastAsia="標楷體" w:hAnsi="Times New Roman" w:cs="Times New Roman" w:hint="eastAsia"/>
          <w:kern w:val="2"/>
        </w:rPr>
        <w:t>(D)</w:t>
      </w:r>
      <w:r w:rsidRPr="00DC354F">
        <w:rPr>
          <w:rFonts w:ascii="Times New Roman" w:eastAsia="標楷體" w:hAnsi="Times New Roman" w:cs="Times New Roman" w:hint="eastAsia"/>
          <w:kern w:val="2"/>
        </w:rPr>
        <w:t>審理立法委員提出的總統彈劾案</w:t>
      </w:r>
    </w:p>
    <w:p w14:paraId="69830C32" w14:textId="77777777" w:rsidR="009178C1" w:rsidRDefault="009178C1" w:rsidP="0010251B">
      <w:pPr>
        <w:pStyle w:val="Normal9c97ea43-d678-4e2f-add6-241f4976accc"/>
        <w:snapToGrid w:val="0"/>
        <w:ind w:leftChars="50" w:left="480" w:hangingChars="150" w:hanging="360"/>
      </w:pPr>
    </w:p>
    <w:p w14:paraId="10E6227C" w14:textId="57FEEAD0" w:rsidR="0010251B" w:rsidRPr="002170D7" w:rsidRDefault="00276F83" w:rsidP="0010251B">
      <w:pPr>
        <w:pStyle w:val="Normal9c97ea43-d678-4e2f-add6-241f4976accc"/>
        <w:snapToGrid w:val="0"/>
        <w:ind w:leftChars="50" w:left="480" w:hangingChars="150" w:hanging="360"/>
      </w:pPr>
      <w:r>
        <w:t>7</w:t>
      </w:r>
      <w:r w:rsidR="006F1E3A" w:rsidRPr="00DC354F">
        <w:t>.</w:t>
      </w:r>
      <w:r w:rsidR="003559BC" w:rsidRPr="00DC354F">
        <w:rPr>
          <w:rFonts w:hint="eastAsia"/>
        </w:rPr>
        <w:t xml:space="preserve">  </w:t>
      </w:r>
      <w:r w:rsidR="0010251B" w:rsidRPr="002170D7">
        <w:t xml:space="preserve">附表為四家律師事務所某年的業務資料，小古為其中一家事務所的員工，且該事務所當年接受的委託業務中，能以調解方式處理的件數總計為　</w:t>
      </w:r>
      <w:r w:rsidR="0010251B" w:rsidRPr="002170D7">
        <w:t>50</w:t>
      </w:r>
      <w:r w:rsidR="0010251B" w:rsidRPr="002170D7">
        <w:t xml:space="preserve">　件。根據表中資料判斷，小古最可能在哪一家事務所工作？</w:t>
      </w:r>
    </w:p>
    <w:p w14:paraId="67C5A405" w14:textId="22DD0CEE" w:rsidR="0010251B" w:rsidRPr="002170D7" w:rsidRDefault="00872C3C" w:rsidP="00C25B00">
      <w:pPr>
        <w:pStyle w:val="Normal9c97ea43-d678-4e2f-add6-241f4976accc"/>
        <w:ind w:left="1050" w:firstLineChars="400" w:firstLine="960"/>
      </w:pPr>
      <w:r w:rsidRPr="002170D7">
        <w:rPr>
          <w:noProof/>
        </w:rPr>
        <w:object w:dxaOrig="4619" w:dyaOrig="2599" w14:anchorId="1545B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0pt;height:130pt;mso-width-percent:0;mso-height-percent:0;mso-width-percent:0;mso-height-percent:0" o:ole="">
            <v:imagedata r:id="rId9" o:title=""/>
          </v:shape>
          <o:OLEObject Type="Embed" ProgID="Word.Document.8" ShapeID="_x0000_i1025" DrawAspect="Content" ObjectID="_1807083076" r:id="rId10"/>
        </w:object>
      </w:r>
    </w:p>
    <w:p w14:paraId="7DE443C9" w14:textId="70871A35" w:rsidR="0010251B" w:rsidRPr="002170D7" w:rsidRDefault="0010251B" w:rsidP="002260FF">
      <w:pPr>
        <w:pStyle w:val="Normal9c97ea43-d678-4e2f-add6-241f4976accc"/>
        <w:snapToGrid w:val="0"/>
        <w:ind w:firstLineChars="350" w:firstLine="84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t xml:space="preserve">甲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t xml:space="preserve">乙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t xml:space="preserve">丙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t>丁。</w:t>
      </w:r>
    </w:p>
    <w:p w14:paraId="758BBC6E" w14:textId="684EAD30" w:rsidR="00086DAA" w:rsidRPr="002170D7" w:rsidRDefault="00276F83" w:rsidP="00086DAA">
      <w:pPr>
        <w:pStyle w:val="Normal9c97ea43-d678-4e2f-add6-241f4976accc"/>
        <w:snapToGrid w:val="0"/>
        <w:ind w:leftChars="100" w:left="480" w:hangingChars="100" w:hanging="240"/>
      </w:pPr>
      <w:r>
        <w:t>8</w:t>
      </w:r>
      <w:r w:rsidR="006F1E3A" w:rsidRPr="00DC354F">
        <w:t>.</w:t>
      </w:r>
      <w:r w:rsidR="00086DAA" w:rsidRPr="002170D7">
        <w:t xml:space="preserve"> </w:t>
      </w:r>
      <w:r w:rsidR="00086DAA" w:rsidRPr="002170D7">
        <w:t>附表是甲、乙兩國匯率變動的情形。根據表中內容判斷，若其他條件不變，且所有成本完全反應在商品售價上，相較於去年，在今年甲、乙兩國的市場中，最可能出現下列何種情形？</w:t>
      </w:r>
    </w:p>
    <w:p w14:paraId="2D570459" w14:textId="77777777" w:rsidR="00C25B00" w:rsidRPr="002170D7" w:rsidRDefault="00C25B00" w:rsidP="00086DAA">
      <w:pPr>
        <w:pStyle w:val="Normal9c97ea43-d678-4e2f-add6-241f4976accc"/>
        <w:snapToGrid w:val="0"/>
        <w:ind w:leftChars="100" w:left="480" w:hangingChars="100" w:hanging="240"/>
      </w:pPr>
    </w:p>
    <w:tbl>
      <w:tblPr>
        <w:tblStyle w:val="NormalTable770a2e00-498c-43ed-81b1-0b4a8de4522e"/>
        <w:tblW w:w="3402" w:type="dxa"/>
        <w:tblInd w:w="2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2603"/>
      </w:tblGrid>
      <w:tr w:rsidR="00086DAA" w:rsidRPr="002170D7" w14:paraId="17E23166" w14:textId="77777777" w:rsidTr="00C25B00">
        <w:tc>
          <w:tcPr>
            <w:tcW w:w="799" w:type="dxa"/>
            <w:shd w:val="clear" w:color="auto" w:fill="auto"/>
          </w:tcPr>
          <w:p w14:paraId="0CC8B117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kern w:val="2"/>
                <w:sz w:val="24"/>
              </w:rPr>
              <w:t>時間</w:t>
            </w:r>
          </w:p>
        </w:tc>
        <w:tc>
          <w:tcPr>
            <w:tcW w:w="2603" w:type="dxa"/>
            <w:shd w:val="clear" w:color="auto" w:fill="auto"/>
          </w:tcPr>
          <w:p w14:paraId="0A3E6CD7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kern w:val="2"/>
                <w:sz w:val="24"/>
              </w:rPr>
              <w:t>1</w:t>
            </w:r>
            <w:r w:rsidRPr="002170D7">
              <w:rPr>
                <w:kern w:val="2"/>
                <w:sz w:val="24"/>
              </w:rPr>
              <w:t xml:space="preserve">　甲幣可兌換的乙幣</w:t>
            </w:r>
          </w:p>
        </w:tc>
      </w:tr>
      <w:tr w:rsidR="00086DAA" w:rsidRPr="002170D7" w14:paraId="48607413" w14:textId="77777777" w:rsidTr="00C25B00">
        <w:tc>
          <w:tcPr>
            <w:tcW w:w="799" w:type="dxa"/>
            <w:shd w:val="clear" w:color="auto" w:fill="auto"/>
          </w:tcPr>
          <w:p w14:paraId="5B8DDFDC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kern w:val="2"/>
                <w:sz w:val="24"/>
              </w:rPr>
              <w:t>去年</w:t>
            </w:r>
          </w:p>
        </w:tc>
        <w:tc>
          <w:tcPr>
            <w:tcW w:w="2603" w:type="dxa"/>
            <w:shd w:val="clear" w:color="auto" w:fill="auto"/>
          </w:tcPr>
          <w:p w14:paraId="6CD1D189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kern w:val="2"/>
                <w:sz w:val="24"/>
              </w:rPr>
              <w:t>10</w:t>
            </w:r>
          </w:p>
        </w:tc>
      </w:tr>
      <w:tr w:rsidR="00086DAA" w:rsidRPr="002170D7" w14:paraId="775FB3EB" w14:textId="77777777" w:rsidTr="00C25B00">
        <w:tc>
          <w:tcPr>
            <w:tcW w:w="799" w:type="dxa"/>
            <w:shd w:val="clear" w:color="auto" w:fill="auto"/>
          </w:tcPr>
          <w:p w14:paraId="3751C7C2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kern w:val="2"/>
                <w:sz w:val="24"/>
              </w:rPr>
              <w:t>今年</w:t>
            </w:r>
          </w:p>
        </w:tc>
        <w:tc>
          <w:tcPr>
            <w:tcW w:w="2603" w:type="dxa"/>
            <w:shd w:val="clear" w:color="auto" w:fill="auto"/>
          </w:tcPr>
          <w:p w14:paraId="5769228F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kern w:val="2"/>
                <w:sz w:val="24"/>
              </w:rPr>
              <w:t>20</w:t>
            </w:r>
          </w:p>
        </w:tc>
      </w:tr>
    </w:tbl>
    <w:p w14:paraId="22FD35A1" w14:textId="77777777" w:rsidR="00C25B00" w:rsidRPr="002170D7" w:rsidRDefault="00C25B00" w:rsidP="00C25B00">
      <w:pPr>
        <w:pStyle w:val="Normal9c97ea43-d678-4e2f-add6-241f4976accc"/>
        <w:snapToGrid w:val="0"/>
      </w:pPr>
    </w:p>
    <w:p w14:paraId="4DAC545F" w14:textId="215DB533" w:rsidR="00086DAA" w:rsidRPr="002170D7" w:rsidRDefault="00086DAA" w:rsidP="00086DAA">
      <w:pPr>
        <w:pStyle w:val="Normal9c97ea43-d678-4e2f-add6-241f4976accc"/>
        <w:snapToGrid w:val="0"/>
        <w:ind w:left="105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t xml:space="preserve">甲國商品在乙國的銷售量下滑　</w:t>
      </w:r>
    </w:p>
    <w:p w14:paraId="5B87405E" w14:textId="77777777" w:rsidR="00086DAA" w:rsidRPr="002170D7" w:rsidRDefault="00086DAA" w:rsidP="00086DAA">
      <w:pPr>
        <w:pStyle w:val="Normal9c97ea43-d678-4e2f-add6-241f4976accc"/>
        <w:snapToGrid w:val="0"/>
        <w:ind w:left="105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t xml:space="preserve">乙國商品在甲國的銷售量下滑　</w:t>
      </w:r>
    </w:p>
    <w:p w14:paraId="6AD58F5B" w14:textId="77777777" w:rsidR="00086DAA" w:rsidRPr="002170D7" w:rsidRDefault="00086DAA" w:rsidP="00086DAA">
      <w:pPr>
        <w:pStyle w:val="Normal9c97ea43-d678-4e2f-add6-241f4976accc"/>
        <w:snapToGrid w:val="0"/>
        <w:ind w:left="105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t xml:space="preserve">甲國進口的乙國商品數量下降　</w:t>
      </w:r>
    </w:p>
    <w:p w14:paraId="2D8634C2" w14:textId="6EBD2F89" w:rsidR="00086DAA" w:rsidRPr="002170D7" w:rsidRDefault="00086DAA" w:rsidP="00086DAA">
      <w:pPr>
        <w:pStyle w:val="Normal9c97ea43-d678-4e2f-add6-241f4976accc"/>
        <w:snapToGrid w:val="0"/>
        <w:ind w:left="105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t>乙國進口的甲國商品價格下降。</w:t>
      </w:r>
    </w:p>
    <w:p w14:paraId="55639E79" w14:textId="3DE389CD" w:rsidR="006F1E3A" w:rsidRPr="00086DAA" w:rsidRDefault="006F1E3A" w:rsidP="0010251B">
      <w:pPr>
        <w:pStyle w:val="Web"/>
        <w:spacing w:before="0" w:beforeAutospacing="0" w:after="0" w:afterAutospacing="0"/>
        <w:ind w:firstLineChars="100" w:firstLine="240"/>
        <w:jc w:val="both"/>
        <w:rPr>
          <w:rFonts w:ascii="Times New Roman" w:eastAsia="標楷體" w:hAnsi="Times New Roman" w:cs="Times New Roman"/>
          <w:kern w:val="2"/>
        </w:rPr>
      </w:pPr>
    </w:p>
    <w:p w14:paraId="0822D9F5" w14:textId="08BD645C" w:rsidR="00D7525B" w:rsidRDefault="00276F83" w:rsidP="00086DAA">
      <w:pPr>
        <w:pStyle w:val="Normal9c97ea43-d678-4e2f-add6-241f4976accc"/>
        <w:ind w:left="420"/>
      </w:pPr>
      <w:r>
        <w:t>9</w:t>
      </w:r>
      <w:r w:rsidR="006F1E3A" w:rsidRPr="00DC354F">
        <w:t>.</w:t>
      </w:r>
      <w:r w:rsidR="00B470BB" w:rsidRPr="00DC354F">
        <w:rPr>
          <w:rFonts w:hint="eastAsia"/>
        </w:rPr>
        <w:t xml:space="preserve"> </w:t>
      </w:r>
      <w:r w:rsidR="00086DAA" w:rsidRPr="002170D7">
        <w:rPr>
          <w:rFonts w:hint="eastAsia"/>
        </w:rPr>
        <w:t>某監察委員看見電視上新聞報導遊行抗議的事件後，便主動申請調查此案，並表示若調查後確認民眾抗議的內容屬實，將依法對布條上的抗議對象提出糾正案。下列何者最</w:t>
      </w:r>
      <w:r w:rsidR="00086DAA" w:rsidRPr="002170D7">
        <w:rPr>
          <w:rFonts w:hint="eastAsia"/>
        </w:rPr>
        <w:lastRenderedPageBreak/>
        <w:t>可能是該委員在新聞中所看見的抗議事件標語？【</w:t>
      </w:r>
      <w:r w:rsidR="00086DAA">
        <w:t xml:space="preserve"> </w:t>
      </w:r>
      <w:r w:rsidR="00086DAA">
        <w:br/>
      </w:r>
      <w:r w:rsidR="00D7525B">
        <w:t xml:space="preserve">  </w:t>
      </w:r>
      <w:r w:rsidR="00086DAA" w:rsidRPr="002170D7">
        <w:rPr>
          <w:rFonts w:hint="eastAsia"/>
        </w:rPr>
        <w:t>(</w:t>
      </w:r>
      <w:r w:rsidR="00086DAA" w:rsidRPr="002170D7">
        <w:rPr>
          <w:rFonts w:hint="eastAsia"/>
        </w:rPr>
        <w:t>Ａ</w:t>
      </w:r>
      <w:r w:rsidR="00086DAA" w:rsidRPr="002170D7">
        <w:rPr>
          <w:rFonts w:hint="eastAsia"/>
        </w:rPr>
        <w:t>)</w:t>
      </w:r>
      <w:r w:rsidR="00086DAA" w:rsidRPr="002170D7">
        <w:rPr>
          <w:rFonts w:hint="eastAsia"/>
        </w:rPr>
        <w:t xml:space="preserve">　</w:t>
      </w:r>
      <w:r w:rsidR="00086DAA" w:rsidRPr="002170D7">
        <w:rPr>
          <w:rFonts w:hint="eastAsia"/>
          <w:noProof/>
        </w:rPr>
        <w:drawing>
          <wp:inline distT="0" distB="0" distL="0" distR="0" wp14:anchorId="3012F565" wp14:editId="625CF7E9">
            <wp:extent cx="1089025" cy="914400"/>
            <wp:effectExtent l="0" t="0" r="0" b="0"/>
            <wp:docPr id="4" name="圖片 4" descr="1IYy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34900" name="Picture 1" descr="1IYy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DAA" w:rsidRPr="002170D7">
        <w:rPr>
          <w:rFonts w:hint="eastAsia"/>
        </w:rPr>
        <w:t xml:space="preserve">　</w:t>
      </w:r>
      <w:r w:rsidR="00086DAA" w:rsidRPr="002170D7">
        <w:rPr>
          <w:rFonts w:hint="eastAsia"/>
        </w:rPr>
        <w:t>(</w:t>
      </w:r>
      <w:r w:rsidR="00086DAA" w:rsidRPr="002170D7">
        <w:rPr>
          <w:rFonts w:hint="eastAsia"/>
        </w:rPr>
        <w:t>Ｂ</w:t>
      </w:r>
      <w:r w:rsidR="00086DAA" w:rsidRPr="002170D7">
        <w:rPr>
          <w:rFonts w:hint="eastAsia"/>
        </w:rPr>
        <w:t>)</w:t>
      </w:r>
      <w:r w:rsidR="00086DAA" w:rsidRPr="002170D7">
        <w:rPr>
          <w:rFonts w:hint="eastAsia"/>
        </w:rPr>
        <w:t xml:space="preserve">　</w:t>
      </w:r>
      <w:r w:rsidR="00086DAA" w:rsidRPr="002170D7">
        <w:rPr>
          <w:rFonts w:hint="eastAsia"/>
          <w:noProof/>
        </w:rPr>
        <w:drawing>
          <wp:inline distT="0" distB="0" distL="0" distR="0" wp14:anchorId="239F85C8" wp14:editId="39DBFEDB">
            <wp:extent cx="1089025" cy="898525"/>
            <wp:effectExtent l="0" t="0" r="0" b="0"/>
            <wp:docPr id="3" name="圖片 3" descr="971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12409" name="Picture 2" descr="971M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DAA" w:rsidRPr="002170D7">
        <w:rPr>
          <w:rFonts w:hint="eastAsia"/>
        </w:rPr>
        <w:t xml:space="preserve">　</w:t>
      </w:r>
      <w:r w:rsidR="00086DAA" w:rsidRPr="002170D7">
        <w:rPr>
          <w:rFonts w:hint="eastAsia"/>
        </w:rPr>
        <w:t>(</w:t>
      </w:r>
      <w:r w:rsidR="00086DAA" w:rsidRPr="002170D7">
        <w:rPr>
          <w:rFonts w:hint="eastAsia"/>
        </w:rPr>
        <w:t>Ｃ</w:t>
      </w:r>
      <w:r w:rsidR="00086DAA" w:rsidRPr="002170D7">
        <w:rPr>
          <w:rFonts w:hint="eastAsia"/>
        </w:rPr>
        <w:t>)</w:t>
      </w:r>
      <w:r w:rsidR="00086DAA" w:rsidRPr="002170D7">
        <w:rPr>
          <w:rFonts w:hint="eastAsia"/>
        </w:rPr>
        <w:t xml:space="preserve">　</w:t>
      </w:r>
      <w:r w:rsidR="00086DAA" w:rsidRPr="002170D7">
        <w:rPr>
          <w:rFonts w:hint="eastAsia"/>
          <w:noProof/>
        </w:rPr>
        <w:drawing>
          <wp:inline distT="0" distB="0" distL="0" distR="0" wp14:anchorId="47CCF00C" wp14:editId="1C21EA0F">
            <wp:extent cx="1089025" cy="922655"/>
            <wp:effectExtent l="0" t="0" r="0" b="0"/>
            <wp:docPr id="2" name="圖片 2" descr="28cL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89662" name="Picture 3" descr="28cL0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DAA" w:rsidRPr="002170D7">
        <w:rPr>
          <w:rFonts w:hint="eastAsia"/>
        </w:rPr>
        <w:t xml:space="preserve">　</w:t>
      </w:r>
      <w:r w:rsidR="00086DAA" w:rsidRPr="002170D7">
        <w:rPr>
          <w:rFonts w:hint="eastAsia"/>
        </w:rPr>
        <w:t>(</w:t>
      </w:r>
      <w:r w:rsidR="00086DAA" w:rsidRPr="002170D7">
        <w:rPr>
          <w:rFonts w:hint="eastAsia"/>
        </w:rPr>
        <w:t>Ｄ</w:t>
      </w:r>
      <w:r w:rsidR="005467F7" w:rsidRPr="005467F7">
        <w:rPr>
          <w:rFonts w:hint="eastAsia"/>
        </w:rPr>
        <w:t>)</w:t>
      </w:r>
      <w:r w:rsidR="00D7525B">
        <w:rPr>
          <w:rFonts w:hint="eastAsia"/>
        </w:rPr>
        <w:t xml:space="preserve"> </w:t>
      </w:r>
      <w:r w:rsidR="00D7525B">
        <w:t xml:space="preserve">   </w:t>
      </w:r>
    </w:p>
    <w:p w14:paraId="5201F4A3" w14:textId="7DF3AC38" w:rsidR="00086DAA" w:rsidRPr="002170D7" w:rsidRDefault="00086DAA" w:rsidP="00D7525B">
      <w:pPr>
        <w:pStyle w:val="Normal9c97ea43-d678-4e2f-add6-241f4976accc"/>
        <w:ind w:left="420" w:firstLineChars="250" w:firstLine="600"/>
      </w:pPr>
      <w:r w:rsidRPr="002170D7">
        <w:rPr>
          <w:rFonts w:hint="eastAsia"/>
          <w:noProof/>
        </w:rPr>
        <w:drawing>
          <wp:inline distT="0" distB="0" distL="0" distR="0" wp14:anchorId="5C1CF1ED" wp14:editId="5D79FEF1">
            <wp:extent cx="1089025" cy="882650"/>
            <wp:effectExtent l="0" t="0" r="0" b="0"/>
            <wp:docPr id="1847110455" name="圖片 1" descr="1DGU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5373" name="Picture 4" descr="1DGUA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CE9E3" w14:textId="4F7837D0" w:rsidR="00B470BB" w:rsidRPr="00DC354F" w:rsidRDefault="00276F83" w:rsidP="00086DAA">
      <w:pPr>
        <w:pStyle w:val="Web"/>
        <w:spacing w:before="0" w:beforeAutospacing="0" w:after="0" w:afterAutospacing="0"/>
        <w:ind w:leftChars="60" w:left="504" w:hangingChars="150" w:hanging="360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/>
          <w:kern w:val="2"/>
        </w:rPr>
        <w:t>10</w:t>
      </w:r>
      <w:r w:rsidR="006F1E3A" w:rsidRPr="00DC354F">
        <w:rPr>
          <w:rFonts w:ascii="Times New Roman" w:eastAsia="標楷體" w:hAnsi="Times New Roman" w:cs="Times New Roman"/>
          <w:kern w:val="2"/>
        </w:rPr>
        <w:t>.</w:t>
      </w:r>
      <w:r w:rsidR="006F1E3A" w:rsidRPr="00DC354F">
        <w:rPr>
          <w:rFonts w:ascii="Times New Roman" w:eastAsia="標楷體" w:hAnsi="Times New Roman" w:cs="Times New Roman" w:hint="eastAsia"/>
          <w:kern w:val="2"/>
        </w:rPr>
        <w:t xml:space="preserve"> </w:t>
      </w:r>
      <w:r w:rsidR="00B470BB" w:rsidRPr="002170D7">
        <w:rPr>
          <w:rFonts w:ascii="Times New Roman" w:eastAsia="標楷體" w:hAnsi="Times New Roman" w:cs="Times New Roman" w:hint="eastAsia"/>
          <w:kern w:val="2"/>
        </w:rPr>
        <w:t>靜香</w:t>
      </w:r>
      <w:r w:rsidR="00B470BB" w:rsidRPr="00DC354F">
        <w:rPr>
          <w:rFonts w:ascii="Times New Roman" w:eastAsia="標楷體" w:hAnsi="Times New Roman" w:cs="Times New Roman" w:hint="eastAsia"/>
          <w:kern w:val="2"/>
        </w:rPr>
        <w:t>產後向公司申請育嬰留職停薪，但主管拒絕她的申請。甚至，在工作上對她百般刁難。靜香深感職場對家有幼兒的父母十分不友善，向主管機關提出檢舉。經政府調查屬實後，對該公司的違法行為開罰。關於上述內容的說明，下列何者正確？</w:t>
      </w:r>
    </w:p>
    <w:p w14:paraId="3F9599C8" w14:textId="77777777" w:rsidR="00B470BB" w:rsidRPr="00DC354F" w:rsidRDefault="00B470BB" w:rsidP="00B470BB">
      <w:pPr>
        <w:ind w:left="720"/>
        <w:jc w:val="both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(A)</w:t>
      </w:r>
      <w:r w:rsidRPr="00DC354F">
        <w:rPr>
          <w:rFonts w:ascii="Times New Roman" w:eastAsia="標楷體" w:hAnsi="Times New Roman" w:cs="Times New Roman" w:hint="eastAsia"/>
          <w:kern w:val="2"/>
        </w:rPr>
        <w:t>該公司可以透過請願進行權利救濟</w:t>
      </w:r>
    </w:p>
    <w:p w14:paraId="69397248" w14:textId="77777777" w:rsidR="00B470BB" w:rsidRPr="00DC354F" w:rsidRDefault="00B470BB" w:rsidP="00B470BB">
      <w:pPr>
        <w:ind w:left="720"/>
        <w:jc w:val="both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(B)</w:t>
      </w:r>
      <w:r w:rsidRPr="00DC354F">
        <w:rPr>
          <w:rFonts w:ascii="Times New Roman" w:eastAsia="標楷體" w:hAnsi="Times New Roman" w:cs="Times New Roman" w:hint="eastAsia"/>
          <w:kern w:val="2"/>
        </w:rPr>
        <w:t>該公司因違反《勞動基準法》而受罰</w:t>
      </w:r>
    </w:p>
    <w:p w14:paraId="5BE2322F" w14:textId="77777777" w:rsidR="00B470BB" w:rsidRPr="00DC354F" w:rsidRDefault="00B470BB" w:rsidP="00B470BB">
      <w:pPr>
        <w:ind w:left="720"/>
        <w:jc w:val="both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(C)</w:t>
      </w:r>
      <w:r w:rsidRPr="00DC354F">
        <w:rPr>
          <w:rFonts w:ascii="Times New Roman" w:eastAsia="標楷體" w:hAnsi="Times New Roman" w:cs="Times New Roman" w:hint="eastAsia"/>
          <w:kern w:val="2"/>
        </w:rPr>
        <w:t>受僱者不論性別皆可依法提出上述申請</w:t>
      </w:r>
    </w:p>
    <w:p w14:paraId="602DE6B5" w14:textId="5EB44BEA" w:rsidR="006F1E3A" w:rsidRDefault="00B470BB" w:rsidP="000F4160">
      <w:pPr>
        <w:ind w:left="720"/>
        <w:jc w:val="both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(D)</w:t>
      </w:r>
      <w:r w:rsidRPr="00DC354F">
        <w:rPr>
          <w:rFonts w:ascii="Times New Roman" w:eastAsia="標楷體" w:hAnsi="Times New Roman" w:cs="Times New Roman" w:hint="eastAsia"/>
          <w:kern w:val="2"/>
        </w:rPr>
        <w:t>政府對於違法行為可能處以十五萬元罰金</w:t>
      </w:r>
    </w:p>
    <w:p w14:paraId="45D127C0" w14:textId="77777777" w:rsidR="00086DAA" w:rsidRPr="00DC354F" w:rsidRDefault="00086DAA" w:rsidP="00086DAA">
      <w:pPr>
        <w:jc w:val="both"/>
        <w:rPr>
          <w:rFonts w:ascii="Times New Roman" w:eastAsia="標楷體" w:hAnsi="Times New Roman" w:cs="Times New Roman"/>
          <w:kern w:val="2"/>
        </w:rPr>
      </w:pPr>
    </w:p>
    <w:p w14:paraId="73BC9D7A" w14:textId="77777777" w:rsidR="00086DAA" w:rsidRPr="002170D7" w:rsidRDefault="00086DAA" w:rsidP="00086DAA">
      <w:pPr>
        <w:pStyle w:val="Normal9c97ea43-d678-4e2f-add6-241f4976accc"/>
        <w:snapToGrid w:val="0"/>
      </w:pPr>
      <w:r w:rsidRPr="002170D7">
        <w:rPr>
          <w:rFonts w:hint="eastAsia"/>
        </w:rPr>
        <w:t>1</w:t>
      </w:r>
      <w:r w:rsidRPr="002170D7">
        <w:t>1.</w:t>
      </w:r>
      <w:r w:rsidRPr="002170D7">
        <w:rPr>
          <w:rFonts w:hint="eastAsia"/>
        </w:rPr>
        <w:t>老師在課堂上讓同學進行政府機關的角色扮演，透過相互對話的方式，了解我國中央政</w:t>
      </w:r>
    </w:p>
    <w:p w14:paraId="1C733039" w14:textId="1262CF6F" w:rsidR="00086DAA" w:rsidRPr="002170D7" w:rsidRDefault="00086DAA" w:rsidP="00086DAA">
      <w:pPr>
        <w:pStyle w:val="Normal9c97ea43-d678-4e2f-add6-241f4976accc"/>
        <w:snapToGrid w:val="0"/>
        <w:ind w:leftChars="150" w:left="360"/>
      </w:pPr>
      <w:r w:rsidRPr="002170D7">
        <w:rPr>
          <w:rFonts w:hint="eastAsia"/>
        </w:rPr>
        <w:t>府五院的職權運作與互動關係。根據附表內容判斷，下列關於甲、乙職權的敘述何者正確？</w:t>
      </w:r>
    </w:p>
    <w:tbl>
      <w:tblPr>
        <w:tblStyle w:val="NormalTable770a2e00-498c-43ed-81b1-0b4a8de4522e"/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20"/>
        <w:gridCol w:w="648"/>
        <w:gridCol w:w="5787"/>
      </w:tblGrid>
      <w:tr w:rsidR="00086DAA" w:rsidRPr="002170D7" w14:paraId="7D8D2119" w14:textId="77777777" w:rsidTr="00086DAA">
        <w:trPr>
          <w:jc w:val="center"/>
        </w:trPr>
        <w:tc>
          <w:tcPr>
            <w:tcW w:w="1220" w:type="dxa"/>
            <w:vAlign w:val="center"/>
          </w:tcPr>
          <w:p w14:paraId="0A0DCE2E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同學</w:t>
            </w:r>
          </w:p>
        </w:tc>
        <w:tc>
          <w:tcPr>
            <w:tcW w:w="648" w:type="dxa"/>
            <w:vAlign w:val="center"/>
          </w:tcPr>
          <w:p w14:paraId="4EAB7B86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角色</w:t>
            </w:r>
          </w:p>
        </w:tc>
        <w:tc>
          <w:tcPr>
            <w:tcW w:w="5787" w:type="dxa"/>
            <w:vAlign w:val="center"/>
          </w:tcPr>
          <w:p w14:paraId="23AEA217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臺詞內容</w:t>
            </w:r>
          </w:p>
        </w:tc>
      </w:tr>
      <w:tr w:rsidR="00086DAA" w:rsidRPr="002170D7" w14:paraId="14023A36" w14:textId="77777777" w:rsidTr="00086DAA">
        <w:trPr>
          <w:jc w:val="center"/>
        </w:trPr>
        <w:tc>
          <w:tcPr>
            <w:tcW w:w="1220" w:type="dxa"/>
            <w:vAlign w:val="center"/>
          </w:tcPr>
          <w:p w14:paraId="2A3BA6A2" w14:textId="6608C7FE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宇芯</w:t>
            </w:r>
          </w:p>
        </w:tc>
        <w:tc>
          <w:tcPr>
            <w:tcW w:w="648" w:type="dxa"/>
            <w:vAlign w:val="center"/>
          </w:tcPr>
          <w:p w14:paraId="4D7453B7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甲</w:t>
            </w:r>
          </w:p>
        </w:tc>
        <w:tc>
          <w:tcPr>
            <w:tcW w:w="5787" w:type="dxa"/>
          </w:tcPr>
          <w:p w14:paraId="02BC7C89" w14:textId="77777777" w:rsidR="00086DAA" w:rsidRPr="002170D7" w:rsidRDefault="00086DAA" w:rsidP="00517879">
            <w:pPr>
              <w:pStyle w:val="Normal9c97ea43-d678-4e2f-add6-241f4976accc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本院將對公務人員王大明提出彈劾。</w:t>
            </w:r>
          </w:p>
        </w:tc>
      </w:tr>
      <w:tr w:rsidR="00086DAA" w:rsidRPr="002170D7" w14:paraId="0D596C5D" w14:textId="77777777" w:rsidTr="00086DAA">
        <w:trPr>
          <w:jc w:val="center"/>
        </w:trPr>
        <w:tc>
          <w:tcPr>
            <w:tcW w:w="1220" w:type="dxa"/>
            <w:vAlign w:val="center"/>
          </w:tcPr>
          <w:p w14:paraId="347FE411" w14:textId="4A0D58A0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宇澤</w:t>
            </w:r>
          </w:p>
        </w:tc>
        <w:tc>
          <w:tcPr>
            <w:tcW w:w="648" w:type="dxa"/>
            <w:vAlign w:val="center"/>
          </w:tcPr>
          <w:p w14:paraId="295D1E5E" w14:textId="77777777" w:rsidR="00086DAA" w:rsidRPr="002170D7" w:rsidRDefault="00086DAA" w:rsidP="00517879">
            <w:pPr>
              <w:pStyle w:val="Normal9c97ea43-d678-4e2f-add6-241f4976accc"/>
              <w:jc w:val="center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乙</w:t>
            </w:r>
          </w:p>
        </w:tc>
        <w:tc>
          <w:tcPr>
            <w:tcW w:w="5787" w:type="dxa"/>
          </w:tcPr>
          <w:p w14:paraId="7462CCD8" w14:textId="77777777" w:rsidR="00086DAA" w:rsidRPr="002170D7" w:rsidRDefault="00086DAA" w:rsidP="00517879">
            <w:pPr>
              <w:pStyle w:val="Normal9c97ea43-d678-4e2f-add6-241f4976accc"/>
              <w:rPr>
                <w:kern w:val="2"/>
                <w:sz w:val="24"/>
              </w:rPr>
            </w:pPr>
            <w:r w:rsidRPr="002170D7">
              <w:rPr>
                <w:rFonts w:hint="eastAsia"/>
                <w:kern w:val="2"/>
                <w:sz w:val="24"/>
              </w:rPr>
              <w:t>接著移交給本院，由本院依法審理，決定懲戒結果。</w:t>
            </w:r>
          </w:p>
        </w:tc>
      </w:tr>
    </w:tbl>
    <w:p w14:paraId="686D69B9" w14:textId="77777777" w:rsidR="002260FF" w:rsidRPr="002170D7" w:rsidRDefault="002260FF" w:rsidP="002260FF">
      <w:pPr>
        <w:pStyle w:val="Normal9c97ea43-d678-4e2f-add6-241f4976accc"/>
        <w:snapToGrid w:val="0"/>
        <w:ind w:firstLineChars="200" w:firstLine="480"/>
      </w:pPr>
    </w:p>
    <w:p w14:paraId="09CEAFD3" w14:textId="250410A1" w:rsidR="00086DAA" w:rsidRPr="002170D7" w:rsidRDefault="00086DAA" w:rsidP="002260FF">
      <w:pPr>
        <w:pStyle w:val="Normal9c97ea43-d678-4e2f-add6-241f4976accc"/>
        <w:snapToGrid w:val="0"/>
        <w:ind w:firstLineChars="200" w:firstLine="48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rPr>
          <w:rFonts w:hint="eastAsia"/>
        </w:rPr>
        <w:t>甲：掌理各級法院</w:t>
      </w:r>
      <w:r w:rsidR="002260FF" w:rsidRPr="002170D7">
        <w:rPr>
          <w:rFonts w:hint="eastAsia"/>
        </w:rPr>
        <w:t xml:space="preserve"> </w:t>
      </w:r>
      <w:r w:rsidR="002260FF" w:rsidRPr="002170D7">
        <w:t xml:space="preserve">     </w:t>
      </w:r>
      <w:r w:rsidRPr="002170D7">
        <w:rPr>
          <w:rFonts w:hint="eastAsia"/>
        </w:rPr>
        <w:t xml:space="preserve">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rPr>
          <w:rFonts w:hint="eastAsia"/>
        </w:rPr>
        <w:t>甲：提出總統罷免案</w:t>
      </w:r>
    </w:p>
    <w:p w14:paraId="2006911A" w14:textId="77777777" w:rsidR="002260FF" w:rsidRPr="002170D7" w:rsidRDefault="00086DAA" w:rsidP="002260FF">
      <w:pPr>
        <w:pStyle w:val="Normal9c97ea43-d678-4e2f-add6-241f4976accc"/>
        <w:snapToGrid w:val="0"/>
        <w:ind w:firstLineChars="100" w:firstLine="240"/>
      </w:pPr>
      <w:r w:rsidRPr="002170D7">
        <w:rPr>
          <w:rFonts w:hint="eastAsia"/>
        </w:rPr>
        <w:t xml:space="preserve">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乙：統一解釋法律、命令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rPr>
          <w:rFonts w:hint="eastAsia"/>
        </w:rPr>
        <w:t>乙：提出《憲法》修正案。</w:t>
      </w:r>
    </w:p>
    <w:p w14:paraId="17CEF7F4" w14:textId="487DDFFC" w:rsidR="00086DAA" w:rsidRPr="002170D7" w:rsidRDefault="00086DAA" w:rsidP="002260FF">
      <w:pPr>
        <w:pStyle w:val="Normal9c97ea43-d678-4e2f-add6-241f4976accc"/>
        <w:snapToGrid w:val="0"/>
        <w:ind w:firstLineChars="100" w:firstLine="240"/>
      </w:pPr>
      <w:r w:rsidRPr="002170D7">
        <w:rPr>
          <w:rFonts w:hint="eastAsia"/>
        </w:rPr>
        <w:t xml:space="preserve"> </w:t>
      </w:r>
      <w:r w:rsidRPr="002170D7">
        <w:t xml:space="preserve"> </w:t>
      </w:r>
    </w:p>
    <w:p w14:paraId="0EC00C03" w14:textId="77777777" w:rsidR="002260FF" w:rsidRPr="002170D7" w:rsidRDefault="00086DAA" w:rsidP="002260FF">
      <w:pPr>
        <w:pStyle w:val="Normal9c97ea43-d678-4e2f-add6-241f4976accc"/>
        <w:snapToGrid w:val="0"/>
        <w:ind w:left="360" w:hangingChars="150" w:hanging="360"/>
      </w:pPr>
      <w:r w:rsidRPr="002170D7">
        <w:t>12.</w:t>
      </w:r>
      <w:r>
        <w:rPr>
          <w:rFonts w:hint="eastAsia"/>
        </w:rPr>
        <w:t xml:space="preserve"> </w:t>
      </w:r>
      <w:r w:rsidRPr="002170D7">
        <w:rPr>
          <w:rFonts w:hint="eastAsia"/>
        </w:rPr>
        <w:t>在現代社會中，許多人習慣使用信用卡消費，但社會新聞常看見持卡人過度消費，卻無力向銀行繳納刷卡費用的報導。根據我國法律規定，上述銀行所能採取的權利救濟途</w:t>
      </w:r>
      <w:r w:rsidR="002260FF" w:rsidRPr="002170D7">
        <w:rPr>
          <w:rFonts w:hint="eastAsia"/>
        </w:rPr>
        <w:t xml:space="preserve"> </w:t>
      </w:r>
      <w:r w:rsidR="002260FF" w:rsidRPr="002170D7">
        <w:t xml:space="preserve"> </w:t>
      </w:r>
    </w:p>
    <w:p w14:paraId="5B8CC596" w14:textId="7E188C01" w:rsidR="00086DAA" w:rsidRDefault="00086DAA" w:rsidP="002260FF">
      <w:pPr>
        <w:pStyle w:val="Normal9c97ea43-d678-4e2f-add6-241f4976accc"/>
        <w:snapToGrid w:val="0"/>
        <w:ind w:leftChars="150" w:left="360"/>
      </w:pPr>
      <w:r w:rsidRPr="002170D7">
        <w:rPr>
          <w:rFonts w:hint="eastAsia"/>
        </w:rPr>
        <w:t>徑，與下列何者所能採取的權利救濟途徑最相近？</w:t>
      </w:r>
      <w:r>
        <w:t xml:space="preserve"> </w:t>
      </w:r>
    </w:p>
    <w:p w14:paraId="01D5BEE3" w14:textId="617B58F9" w:rsidR="00086DAA" w:rsidRPr="00086DAA" w:rsidRDefault="00086DAA" w:rsidP="00086DAA">
      <w:pPr>
        <w:pStyle w:val="Normal9c97ea43-d678-4e2f-add6-241f4976accc"/>
        <w:snapToGrid w:val="0"/>
      </w:pPr>
      <w:r w:rsidRPr="002170D7">
        <w:t xml:space="preserve"> </w:t>
      </w:r>
      <w:r w:rsidR="002260FF" w:rsidRPr="002170D7">
        <w:t xml:space="preserve"> </w:t>
      </w:r>
      <w:r w:rsidRPr="002170D7">
        <w:t xml:space="preserve"> 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違反交通規則遭警察開立罰單　</w:t>
      </w:r>
      <w:r w:rsidRPr="002170D7">
        <w:rPr>
          <w:rFonts w:hint="eastAsia"/>
        </w:rPr>
        <w:t xml:space="preserve"> </w:t>
      </w:r>
      <w:r w:rsidRPr="002170D7">
        <w:t xml:space="preserve">   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rPr>
          <w:rFonts w:hint="eastAsia"/>
        </w:rPr>
        <w:t>向政府申請建築執照卻遭到拒絕</w:t>
      </w:r>
    </w:p>
    <w:p w14:paraId="30FFDDEB" w14:textId="4284E8A1" w:rsidR="00086DAA" w:rsidRPr="002170D7" w:rsidRDefault="00086DAA" w:rsidP="002260FF">
      <w:pPr>
        <w:pStyle w:val="Normal9c97ea43-d678-4e2f-add6-241f4976accc"/>
        <w:snapToGrid w:val="0"/>
        <w:ind w:firstLineChars="150" w:firstLine="36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不服法院對於土地徵收處分的判決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rPr>
          <w:rFonts w:hint="eastAsia"/>
        </w:rPr>
        <w:t>離婚時母親不滿父親取得兒女監護權。</w:t>
      </w:r>
    </w:p>
    <w:p w14:paraId="7FDD39DB" w14:textId="650190CD" w:rsidR="00086DAA" w:rsidRPr="002170D7" w:rsidRDefault="00086DAA" w:rsidP="00086DAA">
      <w:pPr>
        <w:pStyle w:val="Normal9c97ea43-d678-4e2f-add6-241f4976accc"/>
        <w:snapToGrid w:val="0"/>
        <w:ind w:firstLineChars="100" w:firstLine="240"/>
      </w:pPr>
    </w:p>
    <w:p w14:paraId="7EF2EC5C" w14:textId="77777777" w:rsidR="00B2455B" w:rsidRPr="00DC354F" w:rsidRDefault="00B2455B" w:rsidP="00B2455B">
      <w:pPr>
        <w:ind w:leftChars="10" w:left="504" w:hangingChars="200" w:hanging="480"/>
        <w:rPr>
          <w:rFonts w:ascii="Times New Roman" w:eastAsia="標楷體" w:hAnsi="Times New Roman" w:cs="Times New Roman"/>
          <w:kern w:val="2"/>
        </w:rPr>
      </w:pPr>
      <w:r w:rsidRPr="002170D7">
        <w:rPr>
          <w:rFonts w:ascii="Times New Roman" w:eastAsia="標楷體" w:hAnsi="Times New Roman" w:cs="Times New Roman" w:hint="eastAsia"/>
          <w:kern w:val="2"/>
        </w:rPr>
        <w:t>1</w:t>
      </w:r>
      <w:r w:rsidRPr="002170D7">
        <w:rPr>
          <w:rFonts w:ascii="Times New Roman" w:eastAsia="標楷體" w:hAnsi="Times New Roman" w:cs="Times New Roman"/>
          <w:kern w:val="2"/>
        </w:rPr>
        <w:t xml:space="preserve">3. </w:t>
      </w:r>
      <w:r w:rsidRPr="00DC354F">
        <w:rPr>
          <w:rFonts w:ascii="Times New Roman" w:eastAsia="標楷體" w:hAnsi="Times New Roman" w:cs="Times New Roman" w:hint="eastAsia"/>
          <w:kern w:val="2"/>
        </w:rPr>
        <w:t>某國的用水來源十分仰賴降雨，雖然已經興建許多水庫。但是與日俱增的用水量，仍使該國在枯水期時，容易面臨缺水危機。若要運用「價格影響資源分配」的機制，來舒緩缺水問題，下列何者最適當？</w:t>
      </w:r>
    </w:p>
    <w:p w14:paraId="04D891E2" w14:textId="467D624F" w:rsidR="00B2455B" w:rsidRPr="00DC354F" w:rsidRDefault="00B2455B" w:rsidP="00B2455B">
      <w:pPr>
        <w:ind w:leftChars="10" w:left="24" w:firstLineChars="200" w:firstLine="480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(A)</w:t>
      </w:r>
      <w:r w:rsidRPr="00DC354F">
        <w:rPr>
          <w:rFonts w:ascii="Times New Roman" w:eastAsia="標楷體" w:hAnsi="Times New Roman" w:cs="Times New Roman" w:hint="eastAsia"/>
          <w:kern w:val="2"/>
        </w:rPr>
        <w:t>增加水庫的儲水量</w:t>
      </w:r>
      <w:r w:rsidRPr="00DC354F">
        <w:rPr>
          <w:rFonts w:ascii="Times New Roman" w:eastAsia="標楷體" w:hAnsi="Times New Roman" w:cs="Times New Roman" w:hint="eastAsia"/>
          <w:kern w:val="2"/>
        </w:rPr>
        <w:t> </w:t>
      </w:r>
      <w:r>
        <w:rPr>
          <w:rFonts w:ascii="Times New Roman" w:eastAsia="標楷體" w:hAnsi="Times New Roman" w:cs="Times New Roman" w:hint="eastAsia"/>
          <w:kern w:val="2"/>
        </w:rPr>
        <w:t xml:space="preserve"> </w:t>
      </w:r>
      <w:r>
        <w:rPr>
          <w:rFonts w:ascii="Times New Roman" w:eastAsia="標楷體" w:hAnsi="Times New Roman" w:cs="Times New Roman"/>
          <w:kern w:val="2"/>
        </w:rPr>
        <w:t xml:space="preserve">    </w:t>
      </w:r>
      <w:r w:rsidRPr="00DC354F">
        <w:rPr>
          <w:rFonts w:ascii="Times New Roman" w:eastAsia="標楷體" w:hAnsi="Times New Roman" w:cs="Times New Roman" w:hint="eastAsia"/>
          <w:kern w:val="2"/>
        </w:rPr>
        <w:t>(B)</w:t>
      </w:r>
      <w:r w:rsidRPr="00DC354F">
        <w:rPr>
          <w:rFonts w:ascii="Times New Roman" w:eastAsia="標楷體" w:hAnsi="Times New Roman" w:cs="Times New Roman" w:hint="eastAsia"/>
          <w:kern w:val="2"/>
        </w:rPr>
        <w:t>調漲枯水期的水費</w:t>
      </w:r>
    </w:p>
    <w:p w14:paraId="41C7C6AD" w14:textId="4A0EB5BF" w:rsidR="00B2455B" w:rsidRDefault="00B2455B" w:rsidP="00B2455B">
      <w:pPr>
        <w:ind w:leftChars="10" w:left="24" w:firstLineChars="200" w:firstLine="480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(C)</w:t>
      </w:r>
      <w:r w:rsidRPr="00DC354F">
        <w:rPr>
          <w:rFonts w:ascii="Times New Roman" w:eastAsia="標楷體" w:hAnsi="Times New Roman" w:cs="Times New Roman" w:hint="eastAsia"/>
          <w:kern w:val="2"/>
        </w:rPr>
        <w:t>减少游泳池的供水量</w:t>
      </w:r>
      <w:r w:rsidRPr="00DC354F">
        <w:rPr>
          <w:rFonts w:ascii="Times New Roman" w:eastAsia="標楷體" w:hAnsi="Times New Roman" w:cs="Times New Roman" w:hint="eastAsia"/>
          <w:kern w:val="2"/>
        </w:rPr>
        <w:t> </w:t>
      </w:r>
      <w:r>
        <w:rPr>
          <w:rFonts w:ascii="Times New Roman" w:eastAsia="標楷體" w:hAnsi="Times New Roman" w:cs="Times New Roman" w:hint="eastAsia"/>
          <w:kern w:val="2"/>
        </w:rPr>
        <w:t xml:space="preserve"> </w:t>
      </w:r>
      <w:r>
        <w:rPr>
          <w:rFonts w:ascii="Times New Roman" w:eastAsia="標楷體" w:hAnsi="Times New Roman" w:cs="Times New Roman"/>
          <w:kern w:val="2"/>
        </w:rPr>
        <w:t xml:space="preserve">  </w:t>
      </w:r>
      <w:r w:rsidRPr="00DC354F">
        <w:rPr>
          <w:rFonts w:ascii="Times New Roman" w:eastAsia="標楷體" w:hAnsi="Times New Roman" w:cs="Times New Roman" w:hint="eastAsia"/>
          <w:kern w:val="2"/>
        </w:rPr>
        <w:t>(D)</w:t>
      </w:r>
      <w:r w:rsidRPr="00DC354F">
        <w:rPr>
          <w:rFonts w:ascii="Times New Roman" w:eastAsia="標楷體" w:hAnsi="Times New Roman" w:cs="Times New Roman" w:hint="eastAsia"/>
          <w:kern w:val="2"/>
        </w:rPr>
        <w:t>調降非枯水期的水費</w:t>
      </w:r>
    </w:p>
    <w:p w14:paraId="3DD4CC20" w14:textId="77777777" w:rsidR="00B2455B" w:rsidRPr="002170D7" w:rsidRDefault="00B2455B" w:rsidP="006E7880">
      <w:pPr>
        <w:pStyle w:val="Normal9c97ea43-d678-4e2f-add6-241f4976accc"/>
        <w:snapToGrid w:val="0"/>
      </w:pPr>
      <w:bookmarkStart w:id="2" w:name="_GoBack"/>
      <w:bookmarkEnd w:id="2"/>
      <w:r>
        <w:t>14.</w:t>
      </w:r>
      <w:r w:rsidRPr="002170D7">
        <w:t xml:space="preserve"> </w:t>
      </w:r>
      <w:r w:rsidRPr="002170D7">
        <w:rPr>
          <w:rFonts w:hint="eastAsia"/>
        </w:rPr>
        <w:t>附圖為甲、乙二家人之間的親屬關係圖，根據我國《民法》規定判斷，下列哪一組</w:t>
      </w:r>
    </w:p>
    <w:p w14:paraId="733D5EC2" w14:textId="3EC6FEC4" w:rsidR="00B2455B" w:rsidRPr="002170D7" w:rsidRDefault="00B2455B" w:rsidP="00B2455B">
      <w:pPr>
        <w:pStyle w:val="Normal9c97ea43-d678-4e2f-add6-241f4976accc"/>
        <w:snapToGrid w:val="0"/>
        <w:ind w:firstLineChars="300" w:firstLine="720"/>
      </w:pPr>
      <w:r w:rsidRPr="002170D7">
        <w:rPr>
          <w:rFonts w:hint="eastAsia"/>
        </w:rPr>
        <w:t>合不具有親屬關係？</w:t>
      </w:r>
    </w:p>
    <w:p w14:paraId="73288110" w14:textId="73EC372C" w:rsidR="002260FF" w:rsidRPr="002170D7" w:rsidRDefault="002260FF" w:rsidP="00B2455B">
      <w:pPr>
        <w:pStyle w:val="Normal9c97ea43-d678-4e2f-add6-241f4976accc"/>
        <w:snapToGrid w:val="0"/>
        <w:ind w:firstLineChars="300" w:firstLine="720"/>
      </w:pPr>
    </w:p>
    <w:p w14:paraId="480D96A2" w14:textId="77777777" w:rsidR="002260FF" w:rsidRPr="002170D7" w:rsidRDefault="002260FF" w:rsidP="00B2455B">
      <w:pPr>
        <w:pStyle w:val="Normal9c97ea43-d678-4e2f-add6-241f4976accc"/>
        <w:snapToGrid w:val="0"/>
        <w:ind w:firstLineChars="300" w:firstLine="720"/>
      </w:pPr>
    </w:p>
    <w:p w14:paraId="1469310A" w14:textId="77777777" w:rsidR="00B2455B" w:rsidRDefault="00B2455B" w:rsidP="002260FF">
      <w:pPr>
        <w:pStyle w:val="Normal9c97ea43-d678-4e2f-add6-241f4976accc"/>
        <w:ind w:left="1050" w:firstLineChars="300" w:firstLine="720"/>
      </w:pPr>
      <w:r>
        <w:rPr>
          <w:noProof/>
        </w:rPr>
        <w:lastRenderedPageBreak/>
        <w:drawing>
          <wp:inline distT="0" distB="0" distL="0" distR="0" wp14:anchorId="4B113284" wp14:editId="2491BAAC">
            <wp:extent cx="2072640" cy="1341120"/>
            <wp:effectExtent l="0" t="0" r="0" b="5080"/>
            <wp:docPr id="9" name="圖片 9" descr="810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10619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0A27" w14:textId="0C10DC6F" w:rsidR="00B2455B" w:rsidRPr="002170D7" w:rsidRDefault="00B2455B" w:rsidP="002260FF">
      <w:pPr>
        <w:pStyle w:val="Normal9c97ea43-d678-4e2f-add6-241f4976accc"/>
        <w:snapToGrid w:val="0"/>
        <w:ind w:firstLineChars="250" w:firstLine="600"/>
      </w:pPr>
      <w:r w:rsidRPr="002170D7">
        <w:rPr>
          <w:rFonts w:hint="eastAsia"/>
        </w:rPr>
        <w:t>(</w:t>
      </w:r>
      <w:r w:rsidRPr="002170D7">
        <w:rPr>
          <w:rFonts w:hint="eastAsia"/>
        </w:rPr>
        <w:t>Ａ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甲與乙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Ｂ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乙與戊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Ｃ</w:t>
      </w:r>
      <w:r w:rsidRPr="002170D7">
        <w:rPr>
          <w:rFonts w:hint="eastAsia"/>
        </w:rPr>
        <w:t>)</w:t>
      </w:r>
      <w:r w:rsidRPr="002170D7">
        <w:rPr>
          <w:rFonts w:hint="eastAsia"/>
        </w:rPr>
        <w:t xml:space="preserve">丙與丁　</w:t>
      </w:r>
      <w:r w:rsidRPr="002170D7">
        <w:rPr>
          <w:rFonts w:hint="eastAsia"/>
        </w:rPr>
        <w:t>(</w:t>
      </w:r>
      <w:r w:rsidRPr="002170D7">
        <w:rPr>
          <w:rFonts w:hint="eastAsia"/>
        </w:rPr>
        <w:t>Ｄ</w:t>
      </w:r>
      <w:r w:rsidRPr="002170D7">
        <w:rPr>
          <w:rFonts w:hint="eastAsia"/>
        </w:rPr>
        <w:t>)</w:t>
      </w:r>
      <w:r w:rsidRPr="002170D7">
        <w:rPr>
          <w:rFonts w:hint="eastAsia"/>
        </w:rPr>
        <w:t>己與庚。</w:t>
      </w:r>
    </w:p>
    <w:p w14:paraId="7DE534FC" w14:textId="5D2E9D42" w:rsidR="00C1055C" w:rsidRPr="002170D7" w:rsidRDefault="00C1055C" w:rsidP="00C1055C">
      <w:pPr>
        <w:pStyle w:val="Normal9c97ea43-d678-4e2f-add6-241f4976accc"/>
        <w:snapToGrid w:val="0"/>
      </w:pPr>
    </w:p>
    <w:p w14:paraId="6053D49A" w14:textId="0B0FF9CE" w:rsidR="00C1055C" w:rsidRPr="002170D7" w:rsidRDefault="00C1055C" w:rsidP="00C1055C">
      <w:pPr>
        <w:pStyle w:val="Normal9c97ea43-d678-4e2f-add6-241f4976accc"/>
        <w:snapToGrid w:val="0"/>
      </w:pPr>
    </w:p>
    <w:p w14:paraId="7EEF0FDA" w14:textId="5431A0D3" w:rsidR="00C1055C" w:rsidRPr="005467F7" w:rsidRDefault="00C1055C" w:rsidP="00C1055C">
      <w:pPr>
        <w:pStyle w:val="Normal9c97ea43-d678-4e2f-add6-241f4976accc"/>
        <w:snapToGrid w:val="0"/>
        <w:rPr>
          <w:b/>
          <w:sz w:val="28"/>
          <w:szCs w:val="28"/>
        </w:rPr>
      </w:pPr>
      <w:r w:rsidRPr="005467F7">
        <w:rPr>
          <w:rFonts w:hint="eastAsia"/>
          <w:b/>
          <w:sz w:val="28"/>
          <w:szCs w:val="28"/>
        </w:rPr>
        <w:t>題組題：</w:t>
      </w:r>
    </w:p>
    <w:p w14:paraId="5560BC92" w14:textId="77D1EF12" w:rsidR="00B2455B" w:rsidRPr="005467F7" w:rsidRDefault="00B2455B" w:rsidP="00B2455B">
      <w:pPr>
        <w:pStyle w:val="Normal9c97ea43-d678-4e2f-add6-241f4976accc"/>
        <w:snapToGrid w:val="0"/>
        <w:rPr>
          <w:b/>
          <w:sz w:val="28"/>
          <w:szCs w:val="28"/>
        </w:rPr>
      </w:pPr>
      <w:r w:rsidRPr="005467F7">
        <w:rPr>
          <w:rFonts w:hint="eastAsia"/>
          <w:b/>
          <w:sz w:val="28"/>
          <w:szCs w:val="28"/>
        </w:rPr>
        <w:t xml:space="preserve"> </w:t>
      </w:r>
    </w:p>
    <w:p w14:paraId="1AEB7947" w14:textId="171219F3" w:rsidR="00B2455B" w:rsidRPr="002170D7" w:rsidRDefault="00B2455B" w:rsidP="002170D7">
      <w:pPr>
        <w:shd w:val="clear" w:color="auto" w:fill="FFFFFF"/>
        <w:spacing w:line="340" w:lineRule="exact"/>
        <w:textAlignment w:val="baseline"/>
        <w:outlineLvl w:val="0"/>
        <w:rPr>
          <w:rFonts w:ascii="Times New Roman" w:eastAsia="標楷體" w:hAnsi="Times New Roman" w:cs="Times New Roman"/>
          <w:kern w:val="2"/>
        </w:rPr>
      </w:pPr>
      <w:r w:rsidRPr="002170D7">
        <w:rPr>
          <w:rFonts w:ascii="Times New Roman" w:eastAsia="標楷體" w:hAnsi="Times New Roman" w:cs="Times New Roman" w:hint="eastAsia"/>
          <w:kern w:val="2"/>
        </w:rPr>
        <w:t>國際貿易中心：關稅戰恐對開發中國家帶來災難性衝擊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 xml:space="preserve"> </w:t>
      </w:r>
      <w:r w:rsidRPr="002170D7">
        <w:rPr>
          <w:rFonts w:ascii="Times New Roman" w:eastAsia="標楷體" w:hAnsi="Times New Roman" w:cs="Times New Roman"/>
          <w:kern w:val="2"/>
        </w:rPr>
        <w:t>2025/4/11 21:33</w:t>
      </w:r>
    </w:p>
    <w:p w14:paraId="76D03DC7" w14:textId="77777777" w:rsidR="005467F7" w:rsidRDefault="00B2455B" w:rsidP="005467F7">
      <w:pPr>
        <w:shd w:val="clear" w:color="auto" w:fill="FFFFFF"/>
        <w:spacing w:after="450" w:line="340" w:lineRule="exact"/>
        <w:textAlignment w:val="baseline"/>
        <w:rPr>
          <w:rFonts w:ascii="Times New Roman" w:eastAsia="標楷體" w:hAnsi="Times New Roman" w:cs="Times New Roman"/>
          <w:kern w:val="2"/>
        </w:rPr>
      </w:pPr>
      <w:r w:rsidRPr="002170D7">
        <w:rPr>
          <w:rFonts w:ascii="Times New Roman" w:eastAsia="標楷體" w:hAnsi="Times New Roman" w:cs="Times New Roman"/>
          <w:kern w:val="2"/>
        </w:rPr>
        <w:t>（中央社日內瓦</w:t>
      </w:r>
      <w:r w:rsidRPr="002170D7">
        <w:rPr>
          <w:rFonts w:ascii="Times New Roman" w:eastAsia="標楷體" w:hAnsi="Times New Roman" w:cs="Times New Roman"/>
          <w:kern w:val="2"/>
        </w:rPr>
        <w:t>11</w:t>
      </w:r>
      <w:r w:rsidRPr="002170D7">
        <w:rPr>
          <w:rFonts w:ascii="Times New Roman" w:eastAsia="標楷體" w:hAnsi="Times New Roman" w:cs="Times New Roman"/>
          <w:kern w:val="2"/>
        </w:rPr>
        <w:t>日綜合外電報導）聯合國（</w:t>
      </w:r>
      <w:r w:rsidRPr="002170D7">
        <w:rPr>
          <w:rFonts w:ascii="Times New Roman" w:eastAsia="標楷體" w:hAnsi="Times New Roman" w:cs="Times New Roman"/>
          <w:kern w:val="2"/>
        </w:rPr>
        <w:t>UN</w:t>
      </w:r>
      <w:r w:rsidRPr="002170D7">
        <w:rPr>
          <w:rFonts w:ascii="Times New Roman" w:eastAsia="標楷體" w:hAnsi="Times New Roman" w:cs="Times New Roman"/>
          <w:kern w:val="2"/>
        </w:rPr>
        <w:t>）與世界貿易組織（</w:t>
      </w:r>
      <w:r w:rsidRPr="002170D7">
        <w:rPr>
          <w:rFonts w:ascii="Times New Roman" w:eastAsia="標楷體" w:hAnsi="Times New Roman" w:cs="Times New Roman"/>
          <w:kern w:val="2"/>
        </w:rPr>
        <w:t>WTO</w:t>
      </w:r>
      <w:r w:rsidRPr="002170D7">
        <w:rPr>
          <w:rFonts w:ascii="Times New Roman" w:eastAsia="標楷體" w:hAnsi="Times New Roman" w:cs="Times New Roman"/>
          <w:kern w:val="2"/>
        </w:rPr>
        <w:t>）聯合機構「國際貿易中心」的執行長今天警告，美國總統川普的大規模關稅行動及引起的反制措施，恐對開發中國家帶來「災難性」衝擊。路透社報導，根據「國際貿易中心」（</w:t>
      </w:r>
      <w:r w:rsidRPr="002170D7">
        <w:rPr>
          <w:rFonts w:ascii="Times New Roman" w:eastAsia="標楷體" w:hAnsi="Times New Roman" w:cs="Times New Roman"/>
          <w:kern w:val="2"/>
        </w:rPr>
        <w:t>International Trade Centre, ITC</w:t>
      </w:r>
      <w:r w:rsidRPr="002170D7">
        <w:rPr>
          <w:rFonts w:ascii="Times New Roman" w:eastAsia="標楷體" w:hAnsi="Times New Roman" w:cs="Times New Roman"/>
          <w:kern w:val="2"/>
        </w:rPr>
        <w:t>）的說法，全球貿易可能因此萎縮</w:t>
      </w:r>
      <w:r w:rsidRPr="002170D7">
        <w:rPr>
          <w:rFonts w:ascii="Times New Roman" w:eastAsia="標楷體" w:hAnsi="Times New Roman" w:cs="Times New Roman"/>
          <w:kern w:val="2"/>
        </w:rPr>
        <w:t>3%</w:t>
      </w:r>
      <w:r w:rsidRPr="002170D7">
        <w:rPr>
          <w:rFonts w:ascii="Times New Roman" w:eastAsia="標楷體" w:hAnsi="Times New Roman" w:cs="Times New Roman"/>
          <w:kern w:val="2"/>
        </w:rPr>
        <w:t>至</w:t>
      </w:r>
      <w:r w:rsidRPr="002170D7">
        <w:rPr>
          <w:rFonts w:ascii="Times New Roman" w:eastAsia="標楷體" w:hAnsi="Times New Roman" w:cs="Times New Roman"/>
          <w:kern w:val="2"/>
        </w:rPr>
        <w:t>7%</w:t>
      </w:r>
      <w:r w:rsidRPr="002170D7">
        <w:rPr>
          <w:rFonts w:ascii="Times New Roman" w:eastAsia="標楷體" w:hAnsi="Times New Roman" w:cs="Times New Roman"/>
          <w:kern w:val="2"/>
        </w:rPr>
        <w:t>，全球</w:t>
      </w:r>
      <w:r w:rsidRPr="002170D7">
        <w:rPr>
          <w:rFonts w:ascii="Times New Roman" w:eastAsia="標楷體" w:hAnsi="Times New Roman" w:cs="Times New Roman"/>
          <w:kern w:val="2"/>
        </w:rPr>
        <w:t>GDP</w:t>
      </w:r>
      <w:r w:rsidRPr="002170D7">
        <w:rPr>
          <w:rFonts w:ascii="Times New Roman" w:eastAsia="標楷體" w:hAnsi="Times New Roman" w:cs="Times New Roman"/>
          <w:kern w:val="2"/>
        </w:rPr>
        <w:t>則可能下滑</w:t>
      </w:r>
      <w:r w:rsidRPr="002170D7">
        <w:rPr>
          <w:rFonts w:ascii="Times New Roman" w:eastAsia="標楷體" w:hAnsi="Times New Roman" w:cs="Times New Roman"/>
          <w:kern w:val="2"/>
        </w:rPr>
        <w:t>0.7%</w:t>
      </w:r>
      <w:r w:rsidRPr="002170D7">
        <w:rPr>
          <w:rFonts w:ascii="Times New Roman" w:eastAsia="標楷體" w:hAnsi="Times New Roman" w:cs="Times New Roman"/>
          <w:kern w:val="2"/>
        </w:rPr>
        <w:t>，而開發中國家將受到最嚴重影響。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全球金融市場今天仍持續動盪不安。川普（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Donald Trump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）本週宣布對數十個國家的加徵關稅給予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90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天暫緩，但同時對中國課徵關稅稅率總計提高到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145%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。北京今天繼續採取報復，對美國加徵關稅提高到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125%</w:t>
      </w:r>
      <w:r w:rsidR="00C1055C" w:rsidRPr="002170D7">
        <w:rPr>
          <w:rFonts w:ascii="Times New Roman" w:eastAsia="標楷體" w:hAnsi="Times New Roman" w:cs="Times New Roman" w:hint="eastAsia"/>
          <w:kern w:val="2"/>
        </w:rPr>
        <w:t>。這場貿易戰恐怕會顛覆全球供應鏈。</w:t>
      </w:r>
    </w:p>
    <w:p w14:paraId="35B8A775" w14:textId="7660B36C" w:rsidR="00C1055C" w:rsidRPr="002170D7" w:rsidRDefault="00C1055C" w:rsidP="005467F7">
      <w:pPr>
        <w:shd w:val="clear" w:color="auto" w:fill="FFFFFF"/>
        <w:spacing w:after="450" w:line="340" w:lineRule="exact"/>
        <w:textAlignment w:val="baseline"/>
        <w:rPr>
          <w:rFonts w:ascii="Times New Roman" w:eastAsia="標楷體" w:hAnsi="Times New Roman" w:cs="Times New Roman"/>
          <w:kern w:val="2"/>
        </w:rPr>
      </w:pPr>
      <w:r w:rsidRPr="002170D7">
        <w:rPr>
          <w:rFonts w:ascii="Times New Roman" w:eastAsia="標楷體" w:hAnsi="Times New Roman" w:cs="Times New Roman" w:hint="eastAsia"/>
          <w:kern w:val="2"/>
        </w:rPr>
        <w:t>寇克</w:t>
      </w:r>
      <w:r w:rsidRPr="002170D7">
        <w:rPr>
          <w:rFonts w:ascii="Times New Roman" w:eastAsia="標楷體" w:hAnsi="Times New Roman" w:cs="Times New Roman" w:hint="eastAsia"/>
          <w:kern w:val="2"/>
        </w:rPr>
        <w:t>-</w:t>
      </w:r>
      <w:r w:rsidRPr="002170D7">
        <w:rPr>
          <w:rFonts w:ascii="Times New Roman" w:eastAsia="標楷體" w:hAnsi="Times New Roman" w:cs="Times New Roman" w:hint="eastAsia"/>
          <w:kern w:val="2"/>
        </w:rPr>
        <w:t>韓密爾頓說：「關稅帶來的傷害衝擊，可能比（美國）取消對外援助要大許多。」她並示警，開發中經濟體近幾年所獲經濟增益恐因此流失。以孟加拉為例，國際貿易中心的資料顯示，若川普對孟加拉加徵的</w:t>
      </w:r>
      <w:r w:rsidRPr="002170D7">
        <w:rPr>
          <w:rFonts w:ascii="Times New Roman" w:eastAsia="標楷體" w:hAnsi="Times New Roman" w:cs="Times New Roman" w:hint="eastAsia"/>
          <w:kern w:val="2"/>
        </w:rPr>
        <w:t>37%</w:t>
      </w:r>
      <w:r w:rsidRPr="002170D7">
        <w:rPr>
          <w:rFonts w:ascii="Times New Roman" w:eastAsia="標楷體" w:hAnsi="Times New Roman" w:cs="Times New Roman" w:hint="eastAsia"/>
          <w:kern w:val="2"/>
        </w:rPr>
        <w:t>關稅在暫緩後仍付諸實行，孟加拉這個世界第</w:t>
      </w:r>
      <w:r w:rsidRPr="002170D7">
        <w:rPr>
          <w:rFonts w:ascii="Times New Roman" w:eastAsia="標楷體" w:hAnsi="Times New Roman" w:cs="Times New Roman" w:hint="eastAsia"/>
          <w:kern w:val="2"/>
        </w:rPr>
        <w:t>2</w:t>
      </w:r>
      <w:r w:rsidRPr="002170D7">
        <w:rPr>
          <w:rFonts w:ascii="Times New Roman" w:eastAsia="標楷體" w:hAnsi="Times New Roman" w:cs="Times New Roman" w:hint="eastAsia"/>
          <w:kern w:val="2"/>
        </w:rPr>
        <w:t>大成衣出口國對美國的年出口額最晚在</w:t>
      </w:r>
      <w:r w:rsidRPr="002170D7">
        <w:rPr>
          <w:rFonts w:ascii="Times New Roman" w:eastAsia="標楷體" w:hAnsi="Times New Roman" w:cs="Times New Roman" w:hint="eastAsia"/>
          <w:kern w:val="2"/>
        </w:rPr>
        <w:t>2029</w:t>
      </w:r>
      <w:r w:rsidRPr="002170D7">
        <w:rPr>
          <w:rFonts w:ascii="Times New Roman" w:eastAsia="標楷體" w:hAnsi="Times New Roman" w:cs="Times New Roman" w:hint="eastAsia"/>
          <w:kern w:val="2"/>
        </w:rPr>
        <w:t>年可能減少</w:t>
      </w:r>
      <w:r w:rsidRPr="002170D7">
        <w:rPr>
          <w:rFonts w:ascii="Times New Roman" w:eastAsia="標楷體" w:hAnsi="Times New Roman" w:cs="Times New Roman" w:hint="eastAsia"/>
          <w:kern w:val="2"/>
        </w:rPr>
        <w:t>33</w:t>
      </w:r>
      <w:r w:rsidRPr="002170D7">
        <w:rPr>
          <w:rFonts w:ascii="Times New Roman" w:eastAsia="標楷體" w:hAnsi="Times New Roman" w:cs="Times New Roman" w:hint="eastAsia"/>
          <w:kern w:val="2"/>
        </w:rPr>
        <w:t>億美元。（譯者：張正芊</w:t>
      </w:r>
      <w:r w:rsidRPr="002170D7">
        <w:rPr>
          <w:rFonts w:ascii="Times New Roman" w:eastAsia="標楷體" w:hAnsi="Times New Roman" w:cs="Times New Roman" w:hint="eastAsia"/>
          <w:kern w:val="2"/>
        </w:rPr>
        <w:t>/</w:t>
      </w:r>
      <w:r w:rsidRPr="002170D7">
        <w:rPr>
          <w:rFonts w:ascii="Times New Roman" w:eastAsia="標楷體" w:hAnsi="Times New Roman" w:cs="Times New Roman" w:hint="eastAsia"/>
          <w:kern w:val="2"/>
        </w:rPr>
        <w:t>核稿：嚴思祺）</w:t>
      </w:r>
    </w:p>
    <w:p w14:paraId="03FE8786" w14:textId="27FEB3B3" w:rsidR="00C1055C" w:rsidRPr="002170D7" w:rsidRDefault="00C1055C" w:rsidP="002260FF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kern w:val="2"/>
        </w:rPr>
      </w:pPr>
      <w:r w:rsidRPr="002170D7">
        <w:rPr>
          <w:rFonts w:ascii="Times New Roman" w:eastAsia="標楷體" w:hAnsi="Times New Roman" w:cs="Times New Roman"/>
          <w:kern w:val="2"/>
        </w:rPr>
        <w:t xml:space="preserve">15. </w:t>
      </w:r>
      <w:r w:rsidRPr="002170D7">
        <w:rPr>
          <w:rFonts w:ascii="Times New Roman" w:eastAsia="標楷體" w:hAnsi="Times New Roman" w:cs="Times New Roman"/>
          <w:kern w:val="2"/>
        </w:rPr>
        <w:t>關稅上升對進口商的影響是什麼？</w:t>
      </w:r>
    </w:p>
    <w:p w14:paraId="69EE22E9" w14:textId="68736E77" w:rsidR="005C09D3" w:rsidRPr="00DC354F" w:rsidRDefault="005C09D3" w:rsidP="002170D7">
      <w:pPr>
        <w:ind w:firstLineChars="100" w:firstLine="240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(A)</w:t>
      </w:r>
      <w:r w:rsidR="00D10F4A">
        <w:rPr>
          <w:rFonts w:ascii="Times New Roman" w:eastAsia="標楷體" w:hAnsi="Times New Roman" w:cs="Times New Roman" w:hint="eastAsia"/>
          <w:kern w:val="2"/>
        </w:rPr>
        <w:t>進口成本減少</w:t>
      </w:r>
      <w:r w:rsidR="00D10F4A">
        <w:rPr>
          <w:rFonts w:ascii="Times New Roman" w:eastAsia="標楷體" w:hAnsi="Times New Roman" w:cs="Times New Roman" w:hint="eastAsia"/>
          <w:kern w:val="2"/>
        </w:rPr>
        <w:t xml:space="preserve"> </w:t>
      </w:r>
      <w:r w:rsidR="00D10F4A">
        <w:rPr>
          <w:rFonts w:ascii="Times New Roman" w:eastAsia="標楷體" w:hAnsi="Times New Roman" w:cs="Times New Roman"/>
          <w:kern w:val="2"/>
        </w:rPr>
        <w:t xml:space="preserve">        </w:t>
      </w:r>
      <w:r w:rsidRPr="00DC354F">
        <w:rPr>
          <w:rFonts w:ascii="Times New Roman" w:eastAsia="標楷體" w:hAnsi="Times New Roman" w:cs="Times New Roman" w:hint="eastAsia"/>
          <w:kern w:val="2"/>
        </w:rPr>
        <w:t>(B)</w:t>
      </w:r>
      <w:r w:rsidR="00D10F4A">
        <w:rPr>
          <w:rFonts w:ascii="Times New Roman" w:eastAsia="標楷體" w:hAnsi="Times New Roman" w:cs="Times New Roman" w:hint="eastAsia"/>
          <w:kern w:val="2"/>
        </w:rPr>
        <w:t>進口商品價格不變</w:t>
      </w:r>
    </w:p>
    <w:p w14:paraId="1071E695" w14:textId="189299C6" w:rsidR="00C1055C" w:rsidRPr="002170D7" w:rsidRDefault="005C09D3" w:rsidP="002170D7">
      <w:pPr>
        <w:ind w:firstLineChars="100" w:firstLine="240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(C)</w:t>
      </w:r>
      <w:r w:rsidR="00D10F4A">
        <w:rPr>
          <w:rFonts w:ascii="Times New Roman" w:eastAsia="標楷體" w:hAnsi="Times New Roman" w:cs="Times New Roman" w:hint="eastAsia"/>
          <w:kern w:val="2"/>
        </w:rPr>
        <w:t>進口成本增加</w:t>
      </w:r>
      <w:r w:rsidRPr="00DC354F">
        <w:rPr>
          <w:rFonts w:ascii="Times New Roman" w:eastAsia="標楷體" w:hAnsi="Times New Roman" w:cs="Times New Roman" w:hint="eastAsia"/>
          <w:kern w:val="2"/>
        </w:rPr>
        <w:t> </w:t>
      </w:r>
      <w:r>
        <w:rPr>
          <w:rFonts w:ascii="Times New Roman" w:eastAsia="標楷體" w:hAnsi="Times New Roman" w:cs="Times New Roman" w:hint="eastAsia"/>
          <w:kern w:val="2"/>
        </w:rPr>
        <w:t xml:space="preserve"> </w:t>
      </w:r>
      <w:r w:rsidR="00D10F4A">
        <w:rPr>
          <w:rFonts w:ascii="Times New Roman" w:eastAsia="標楷體" w:hAnsi="Times New Roman" w:cs="Times New Roman"/>
          <w:kern w:val="2"/>
        </w:rPr>
        <w:t xml:space="preserve">      </w:t>
      </w:r>
      <w:r>
        <w:rPr>
          <w:rFonts w:ascii="Times New Roman" w:eastAsia="標楷體" w:hAnsi="Times New Roman" w:cs="Times New Roman"/>
          <w:kern w:val="2"/>
        </w:rPr>
        <w:t xml:space="preserve">  </w:t>
      </w:r>
      <w:r w:rsidRPr="00DC354F">
        <w:rPr>
          <w:rFonts w:ascii="Times New Roman" w:eastAsia="標楷體" w:hAnsi="Times New Roman" w:cs="Times New Roman" w:hint="eastAsia"/>
          <w:kern w:val="2"/>
        </w:rPr>
        <w:t>(D)</w:t>
      </w:r>
      <w:r w:rsidR="00D10F4A">
        <w:rPr>
          <w:rFonts w:ascii="Times New Roman" w:eastAsia="標楷體" w:hAnsi="Times New Roman" w:cs="Times New Roman" w:hint="eastAsia"/>
          <w:kern w:val="2"/>
        </w:rPr>
        <w:t>進口商品數量上升</w:t>
      </w:r>
    </w:p>
    <w:p w14:paraId="19BD2DC5" w14:textId="36BD3437" w:rsidR="00C1055C" w:rsidRPr="002170D7" w:rsidRDefault="006018AF" w:rsidP="00C1055C">
      <w:pPr>
        <w:shd w:val="clear" w:color="auto" w:fill="FFFFFF"/>
        <w:rPr>
          <w:rFonts w:ascii="Times New Roman" w:eastAsia="標楷體" w:hAnsi="Times New Roman" w:cs="Times New Roman"/>
          <w:kern w:val="2"/>
        </w:rPr>
      </w:pPr>
      <w:r w:rsidRPr="002170D7">
        <w:rPr>
          <w:rFonts w:ascii="Times New Roman" w:eastAsia="標楷體" w:hAnsi="Times New Roman" w:cs="Times New Roman" w:hint="eastAsia"/>
          <w:kern w:val="2"/>
        </w:rPr>
        <w:t>1</w:t>
      </w:r>
      <w:r w:rsidRPr="002170D7">
        <w:rPr>
          <w:rFonts w:ascii="Times New Roman" w:eastAsia="標楷體" w:hAnsi="Times New Roman" w:cs="Times New Roman"/>
          <w:kern w:val="2"/>
        </w:rPr>
        <w:t>6</w:t>
      </w:r>
      <w:r w:rsidR="00C1055C" w:rsidRPr="002170D7">
        <w:rPr>
          <w:rFonts w:ascii="Times New Roman" w:eastAsia="標楷體" w:hAnsi="Times New Roman" w:cs="Times New Roman"/>
          <w:kern w:val="2"/>
        </w:rPr>
        <w:t>貿易戰對全球供應鏈的長期影響可能是什麼？</w:t>
      </w:r>
    </w:p>
    <w:p w14:paraId="6C39C5FE" w14:textId="73023E89" w:rsidR="005C09D3" w:rsidRPr="00DC354F" w:rsidRDefault="005C09D3" w:rsidP="00D10F4A">
      <w:pPr>
        <w:ind w:firstLineChars="100" w:firstLine="240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(A)</w:t>
      </w:r>
      <w:r w:rsidR="00385587">
        <w:rPr>
          <w:rFonts w:ascii="Times New Roman" w:eastAsia="標楷體" w:hAnsi="Times New Roman" w:cs="Times New Roman" w:hint="eastAsia"/>
          <w:kern w:val="2"/>
        </w:rPr>
        <w:t xml:space="preserve"> </w:t>
      </w:r>
      <w:r w:rsidR="00385587">
        <w:rPr>
          <w:rFonts w:ascii="Times New Roman" w:eastAsia="標楷體" w:hAnsi="Times New Roman" w:cs="Times New Roman" w:hint="eastAsia"/>
          <w:kern w:val="2"/>
        </w:rPr>
        <w:t>促進全球貿易</w:t>
      </w:r>
      <w:r w:rsidR="00385587">
        <w:rPr>
          <w:rFonts w:ascii="Times New Roman" w:eastAsia="標楷體" w:hAnsi="Times New Roman" w:cs="Times New Roman"/>
          <w:kern w:val="2"/>
        </w:rPr>
        <w:t xml:space="preserve">     </w:t>
      </w:r>
      <w:r>
        <w:rPr>
          <w:rFonts w:ascii="Times New Roman" w:eastAsia="標楷體" w:hAnsi="Times New Roman" w:cs="Times New Roman"/>
          <w:kern w:val="2"/>
        </w:rPr>
        <w:t xml:space="preserve">   </w:t>
      </w:r>
      <w:r w:rsidRPr="00DC354F">
        <w:rPr>
          <w:rFonts w:ascii="Times New Roman" w:eastAsia="標楷體" w:hAnsi="Times New Roman" w:cs="Times New Roman" w:hint="eastAsia"/>
          <w:kern w:val="2"/>
        </w:rPr>
        <w:t>(B)</w:t>
      </w:r>
      <w:r w:rsidR="00385587">
        <w:rPr>
          <w:rFonts w:ascii="Times New Roman" w:eastAsia="標楷體" w:hAnsi="Times New Roman" w:cs="Times New Roman" w:hint="eastAsia"/>
          <w:kern w:val="2"/>
        </w:rPr>
        <w:t>無影響</w:t>
      </w:r>
    </w:p>
    <w:p w14:paraId="4D436A1B" w14:textId="5B4544F3" w:rsidR="00C1055C" w:rsidRPr="002170D7" w:rsidRDefault="005C09D3" w:rsidP="002170D7">
      <w:pPr>
        <w:ind w:firstLineChars="100" w:firstLine="240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(C)</w:t>
      </w:r>
      <w:r w:rsidR="00385587">
        <w:rPr>
          <w:rFonts w:ascii="Times New Roman" w:eastAsia="標楷體" w:hAnsi="Times New Roman" w:cs="Times New Roman" w:hint="eastAsia"/>
          <w:kern w:val="2"/>
        </w:rPr>
        <w:t>重塑全球貿易體系</w:t>
      </w:r>
      <w:r w:rsidR="00385587">
        <w:rPr>
          <w:rFonts w:ascii="Times New Roman" w:eastAsia="標楷體" w:hAnsi="Times New Roman" w:cs="Times New Roman"/>
          <w:kern w:val="2"/>
        </w:rPr>
        <w:t xml:space="preserve">  </w:t>
      </w:r>
      <w:r w:rsidRPr="00DC354F">
        <w:rPr>
          <w:rFonts w:ascii="Times New Roman" w:eastAsia="標楷體" w:hAnsi="Times New Roman" w:cs="Times New Roman" w:hint="eastAsia"/>
          <w:kern w:val="2"/>
        </w:rPr>
        <w:t> </w:t>
      </w:r>
      <w:r>
        <w:rPr>
          <w:rFonts w:ascii="Times New Roman" w:eastAsia="標楷體" w:hAnsi="Times New Roman" w:cs="Times New Roman" w:hint="eastAsia"/>
          <w:kern w:val="2"/>
        </w:rPr>
        <w:t xml:space="preserve"> </w:t>
      </w:r>
      <w:r>
        <w:rPr>
          <w:rFonts w:ascii="Times New Roman" w:eastAsia="標楷體" w:hAnsi="Times New Roman" w:cs="Times New Roman"/>
          <w:kern w:val="2"/>
        </w:rPr>
        <w:t xml:space="preserve">  </w:t>
      </w:r>
      <w:r w:rsidRPr="00DC354F">
        <w:rPr>
          <w:rFonts w:ascii="Times New Roman" w:eastAsia="標楷體" w:hAnsi="Times New Roman" w:cs="Times New Roman" w:hint="eastAsia"/>
          <w:kern w:val="2"/>
        </w:rPr>
        <w:t>(D)</w:t>
      </w:r>
      <w:r w:rsidR="00385587">
        <w:rPr>
          <w:rFonts w:ascii="Times New Roman" w:eastAsia="標楷體" w:hAnsi="Times New Roman" w:cs="Times New Roman" w:hint="eastAsia"/>
          <w:kern w:val="2"/>
        </w:rPr>
        <w:t>增加美國影響力</w:t>
      </w:r>
    </w:p>
    <w:p w14:paraId="1BE174F2" w14:textId="4E04899A" w:rsidR="00C1055C" w:rsidRPr="002170D7" w:rsidRDefault="006018AF" w:rsidP="005C09D3">
      <w:pPr>
        <w:shd w:val="clear" w:color="auto" w:fill="FFFFFF"/>
        <w:ind w:left="240" w:hangingChars="100" w:hanging="240"/>
        <w:rPr>
          <w:rFonts w:ascii="Times New Roman" w:eastAsia="標楷體" w:hAnsi="Times New Roman" w:cs="Times New Roman"/>
          <w:kern w:val="2"/>
        </w:rPr>
      </w:pPr>
      <w:r w:rsidRPr="002170D7">
        <w:rPr>
          <w:rFonts w:ascii="Times New Roman" w:eastAsia="標楷體" w:hAnsi="Times New Roman" w:cs="Times New Roman" w:hint="eastAsia"/>
          <w:kern w:val="2"/>
        </w:rPr>
        <w:t>1</w:t>
      </w:r>
      <w:r w:rsidRPr="002170D7">
        <w:rPr>
          <w:rFonts w:ascii="Times New Roman" w:eastAsia="標楷體" w:hAnsi="Times New Roman" w:cs="Times New Roman"/>
          <w:kern w:val="2"/>
        </w:rPr>
        <w:t>7</w:t>
      </w:r>
      <w:r w:rsidR="005C09D3" w:rsidRPr="002170D7">
        <w:rPr>
          <w:rFonts w:ascii="Times New Roman" w:eastAsia="標楷體" w:hAnsi="Times New Roman" w:cs="Times New Roman"/>
          <w:kern w:val="2"/>
        </w:rPr>
        <w:t>.</w:t>
      </w:r>
      <w:r w:rsidR="005C09D3" w:rsidRPr="002170D7">
        <w:rPr>
          <w:rFonts w:ascii="Times New Roman" w:eastAsia="標楷體" w:hAnsi="Times New Roman" w:cs="Times New Roman" w:hint="eastAsia"/>
          <w:kern w:val="2"/>
        </w:rPr>
        <w:t>美國人目前因為貿易戰，已經感受到物價上漲引起的通貨膨脹，以下哪個狀況不是通貨膨脹會有的現象？</w:t>
      </w:r>
    </w:p>
    <w:p w14:paraId="4C53EF97" w14:textId="286EBE62" w:rsidR="005C09D3" w:rsidRPr="002170D7" w:rsidRDefault="005C09D3" w:rsidP="005C09D3">
      <w:pPr>
        <w:shd w:val="clear" w:color="auto" w:fill="FFFFFF"/>
        <w:rPr>
          <w:rFonts w:ascii="Times New Roman" w:eastAsia="標楷體" w:hAnsi="Times New Roman" w:cs="Times New Roman"/>
          <w:kern w:val="2"/>
        </w:rPr>
      </w:pPr>
    </w:p>
    <w:p w14:paraId="1F1FBA48" w14:textId="67D76F3B" w:rsidR="005C09D3" w:rsidRPr="00DC354F" w:rsidRDefault="005C09D3" w:rsidP="002170D7">
      <w:pPr>
        <w:ind w:firstLineChars="150" w:firstLine="360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(A)</w:t>
      </w:r>
      <w:r w:rsidR="00D10F4A">
        <w:rPr>
          <w:rFonts w:ascii="Times New Roman" w:eastAsia="標楷體" w:hAnsi="Times New Roman" w:cs="Times New Roman" w:hint="eastAsia"/>
          <w:kern w:val="2"/>
        </w:rPr>
        <w:t>居民幸福指數下跌</w:t>
      </w:r>
      <w:r>
        <w:rPr>
          <w:rFonts w:ascii="Times New Roman" w:eastAsia="標楷體" w:hAnsi="Times New Roman" w:cs="Times New Roman" w:hint="eastAsia"/>
          <w:kern w:val="2"/>
        </w:rPr>
        <w:t xml:space="preserve"> </w:t>
      </w:r>
      <w:r>
        <w:rPr>
          <w:rFonts w:ascii="Times New Roman" w:eastAsia="標楷體" w:hAnsi="Times New Roman" w:cs="Times New Roman"/>
          <w:kern w:val="2"/>
        </w:rPr>
        <w:t xml:space="preserve"> </w:t>
      </w:r>
      <w:r w:rsidR="00F96007">
        <w:rPr>
          <w:rFonts w:ascii="Times New Roman" w:eastAsia="標楷體" w:hAnsi="Times New Roman" w:cs="Times New Roman"/>
          <w:kern w:val="2"/>
        </w:rPr>
        <w:t xml:space="preserve">  </w:t>
      </w:r>
      <w:r w:rsidRPr="00DC354F">
        <w:rPr>
          <w:rFonts w:ascii="Times New Roman" w:eastAsia="標楷體" w:hAnsi="Times New Roman" w:cs="Times New Roman" w:hint="eastAsia"/>
          <w:kern w:val="2"/>
        </w:rPr>
        <w:t>(B)</w:t>
      </w:r>
      <w:r w:rsidR="00D10F4A">
        <w:rPr>
          <w:rFonts w:ascii="Times New Roman" w:eastAsia="標楷體" w:hAnsi="Times New Roman" w:cs="Times New Roman" w:hint="eastAsia"/>
          <w:kern w:val="2"/>
        </w:rPr>
        <w:t>貨幣升值</w:t>
      </w:r>
    </w:p>
    <w:p w14:paraId="3497EFA4" w14:textId="0136C550" w:rsidR="00C1055C" w:rsidRDefault="005C09D3" w:rsidP="002170D7">
      <w:pPr>
        <w:ind w:firstLineChars="150" w:firstLine="360"/>
        <w:rPr>
          <w:rFonts w:ascii="Times New Roman" w:eastAsia="標楷體" w:hAnsi="Times New Roman" w:cs="Times New Roman"/>
          <w:kern w:val="2"/>
        </w:rPr>
      </w:pPr>
      <w:r w:rsidRPr="00DC354F">
        <w:rPr>
          <w:rFonts w:ascii="Times New Roman" w:eastAsia="標楷體" w:hAnsi="Times New Roman" w:cs="Times New Roman" w:hint="eastAsia"/>
          <w:kern w:val="2"/>
        </w:rPr>
        <w:t>(C)</w:t>
      </w:r>
      <w:r w:rsidR="00D10F4A">
        <w:rPr>
          <w:rFonts w:ascii="Times New Roman" w:eastAsia="標楷體" w:hAnsi="Times New Roman" w:cs="Times New Roman" w:hint="eastAsia"/>
          <w:kern w:val="2"/>
        </w:rPr>
        <w:t>貨幣貶值</w:t>
      </w:r>
      <w:r w:rsidR="00D10F4A">
        <w:rPr>
          <w:rFonts w:ascii="Times New Roman" w:eastAsia="標楷體" w:hAnsi="Times New Roman" w:cs="Times New Roman" w:hint="eastAsia"/>
          <w:kern w:val="2"/>
        </w:rPr>
        <w:t xml:space="preserve"> </w:t>
      </w:r>
      <w:r w:rsidR="00D10F4A">
        <w:rPr>
          <w:rFonts w:ascii="Times New Roman" w:eastAsia="標楷體" w:hAnsi="Times New Roman" w:cs="Times New Roman"/>
          <w:kern w:val="2"/>
        </w:rPr>
        <w:t xml:space="preserve">        </w:t>
      </w:r>
      <w:r w:rsidRPr="00DC354F">
        <w:rPr>
          <w:rFonts w:ascii="Times New Roman" w:eastAsia="標楷體" w:hAnsi="Times New Roman" w:cs="Times New Roman" w:hint="eastAsia"/>
          <w:kern w:val="2"/>
        </w:rPr>
        <w:t> </w:t>
      </w:r>
      <w:r>
        <w:rPr>
          <w:rFonts w:ascii="Times New Roman" w:eastAsia="標楷體" w:hAnsi="Times New Roman" w:cs="Times New Roman" w:hint="eastAsia"/>
          <w:kern w:val="2"/>
        </w:rPr>
        <w:t xml:space="preserve"> </w:t>
      </w:r>
      <w:r>
        <w:rPr>
          <w:rFonts w:ascii="Times New Roman" w:eastAsia="標楷體" w:hAnsi="Times New Roman" w:cs="Times New Roman"/>
          <w:kern w:val="2"/>
        </w:rPr>
        <w:t xml:space="preserve">  </w:t>
      </w:r>
      <w:r w:rsidRPr="00DC354F">
        <w:rPr>
          <w:rFonts w:ascii="Times New Roman" w:eastAsia="標楷體" w:hAnsi="Times New Roman" w:cs="Times New Roman" w:hint="eastAsia"/>
          <w:kern w:val="2"/>
        </w:rPr>
        <w:t>(D)</w:t>
      </w:r>
      <w:r w:rsidR="00D10F4A">
        <w:rPr>
          <w:rFonts w:ascii="Times New Roman" w:eastAsia="標楷體" w:hAnsi="Times New Roman" w:cs="Times New Roman" w:hint="eastAsia"/>
          <w:kern w:val="2"/>
        </w:rPr>
        <w:t>居民開始囤積日常用品</w:t>
      </w:r>
    </w:p>
    <w:p w14:paraId="544AD7CF" w14:textId="34E2EBD4" w:rsidR="002170D7" w:rsidRPr="002170D7" w:rsidRDefault="002170D7" w:rsidP="00C1055C">
      <w:pPr>
        <w:pStyle w:val="Normal9c97ea43-d678-4e2f-add6-241f4976accc"/>
        <w:snapToGrid w:val="0"/>
        <w:spacing w:line="240" w:lineRule="auto"/>
      </w:pPr>
      <w:r w:rsidRPr="002170D7">
        <w:rPr>
          <w:rFonts w:hint="eastAsia"/>
        </w:rPr>
        <w:t>解答</w:t>
      </w:r>
      <w:r w:rsidRPr="002170D7">
        <w:rPr>
          <w:rFonts w:hint="eastAsia"/>
        </w:rPr>
        <w:t>:</w:t>
      </w:r>
    </w:p>
    <w:p w14:paraId="0EA0133B" w14:textId="77777777" w:rsidR="002170D7" w:rsidRPr="002170D7" w:rsidRDefault="002170D7" w:rsidP="00C1055C">
      <w:pPr>
        <w:pStyle w:val="Normal9c97ea43-d678-4e2f-add6-241f4976accc"/>
        <w:snapToGrid w:val="0"/>
        <w:spacing w:line="240" w:lineRule="auto"/>
      </w:pPr>
    </w:p>
    <w:p w14:paraId="71E67869" w14:textId="27B89E35" w:rsidR="00385587" w:rsidRPr="002170D7" w:rsidRDefault="00385587" w:rsidP="00C1055C">
      <w:pPr>
        <w:pStyle w:val="Normal9c97ea43-d678-4e2f-add6-241f4976accc"/>
        <w:snapToGrid w:val="0"/>
        <w:spacing w:line="240" w:lineRule="auto"/>
      </w:pPr>
      <w:r w:rsidRPr="002170D7">
        <w:rPr>
          <w:rFonts w:hint="eastAsia"/>
        </w:rPr>
        <w:t>1</w:t>
      </w:r>
      <w:r w:rsidRPr="002170D7">
        <w:t>-5</w:t>
      </w:r>
      <w:r w:rsidR="00F96007" w:rsidRPr="002170D7">
        <w:t xml:space="preserve">    CBBC</w:t>
      </w:r>
      <w:r w:rsidR="005467F7">
        <w:rPr>
          <w:rFonts w:hint="eastAsia"/>
        </w:rPr>
        <w:t>D</w:t>
      </w:r>
    </w:p>
    <w:p w14:paraId="66E4AA10" w14:textId="77C3B4E7" w:rsidR="00385587" w:rsidRPr="002170D7" w:rsidRDefault="00385587" w:rsidP="00C1055C">
      <w:pPr>
        <w:pStyle w:val="Normal9c97ea43-d678-4e2f-add6-241f4976accc"/>
        <w:snapToGrid w:val="0"/>
        <w:spacing w:line="240" w:lineRule="auto"/>
      </w:pPr>
      <w:r w:rsidRPr="002170D7">
        <w:rPr>
          <w:rFonts w:hint="eastAsia"/>
        </w:rPr>
        <w:t>6</w:t>
      </w:r>
      <w:r w:rsidRPr="002170D7">
        <w:t>-10</w:t>
      </w:r>
      <w:r w:rsidR="00F96007" w:rsidRPr="002170D7">
        <w:t xml:space="preserve">   DDABC</w:t>
      </w:r>
    </w:p>
    <w:p w14:paraId="3B91BA90" w14:textId="3CDDFECB" w:rsidR="00385587" w:rsidRPr="002170D7" w:rsidRDefault="00385587" w:rsidP="00C1055C">
      <w:pPr>
        <w:pStyle w:val="Normal9c97ea43-d678-4e2f-add6-241f4976accc"/>
        <w:snapToGrid w:val="0"/>
        <w:spacing w:line="240" w:lineRule="auto"/>
      </w:pPr>
      <w:r w:rsidRPr="002170D7">
        <w:rPr>
          <w:rFonts w:hint="eastAsia"/>
        </w:rPr>
        <w:t>1</w:t>
      </w:r>
      <w:r w:rsidRPr="002170D7">
        <w:t>1-15</w:t>
      </w:r>
      <w:r w:rsidR="00F96007" w:rsidRPr="002170D7">
        <w:t xml:space="preserve">  CDBAC</w:t>
      </w:r>
    </w:p>
    <w:p w14:paraId="416EB458" w14:textId="514DE74B" w:rsidR="004C1290" w:rsidRPr="00086DAA" w:rsidRDefault="00385587" w:rsidP="00AB579E">
      <w:pPr>
        <w:pStyle w:val="Normal9c97ea43-d678-4e2f-add6-241f4976accc"/>
        <w:snapToGrid w:val="0"/>
        <w:spacing w:line="240" w:lineRule="auto"/>
      </w:pPr>
      <w:r w:rsidRPr="002170D7">
        <w:rPr>
          <w:rFonts w:hint="eastAsia"/>
        </w:rPr>
        <w:t>1</w:t>
      </w:r>
      <w:r w:rsidRPr="002170D7">
        <w:t>6-17</w:t>
      </w:r>
      <w:r w:rsidR="00F96007" w:rsidRPr="002170D7">
        <w:t xml:space="preserve">  CB</w:t>
      </w:r>
    </w:p>
    <w:sectPr w:rsidR="004C1290" w:rsidRPr="00086DAA" w:rsidSect="004C1290">
      <w:footerReference w:type="default" r:id="rId16"/>
      <w:pgSz w:w="11906" w:h="16838" w:code="9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DB54" w14:textId="77777777" w:rsidR="007324B4" w:rsidRDefault="007324B4" w:rsidP="00926803">
      <w:r>
        <w:separator/>
      </w:r>
    </w:p>
  </w:endnote>
  <w:endnote w:type="continuationSeparator" w:id="0">
    <w:p w14:paraId="5075636D" w14:textId="77777777" w:rsidR="007324B4" w:rsidRDefault="007324B4" w:rsidP="0092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Hannotate TC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E09DE" w14:textId="58A22291" w:rsidR="00926803" w:rsidRPr="00401D15" w:rsidRDefault="00926803" w:rsidP="005B5326">
    <w:pPr>
      <w:pStyle w:val="a5"/>
      <w:jc w:val="center"/>
      <w:rPr>
        <w:rFonts w:ascii="Times New Roman" w:eastAsia="標楷體" w:hAnsi="Times New Roman" w:cs="Times New Roman"/>
        <w:sz w:val="24"/>
        <w:szCs w:val="24"/>
      </w:rPr>
    </w:pPr>
    <w:r w:rsidRPr="00401D15">
      <w:rPr>
        <w:rFonts w:ascii="Times New Roman" w:eastAsia="標楷體" w:hAnsi="Times New Roman" w:cs="Times New Roman"/>
        <w:sz w:val="24"/>
        <w:szCs w:val="24"/>
      </w:rPr>
      <w:t>※</w:t>
    </w:r>
    <w:r w:rsidRPr="00401D15">
      <w:rPr>
        <w:rFonts w:ascii="Times New Roman" w:eastAsia="標楷體" w:hAnsi="Times New Roman" w:cs="Times New Roman"/>
        <w:sz w:val="24"/>
        <w:szCs w:val="24"/>
      </w:rPr>
      <w:t>第</w:t>
    </w:r>
    <w:r w:rsidR="005467F7">
      <w:rPr>
        <w:rFonts w:ascii="Times New Roman" w:eastAsia="標楷體" w:hAnsi="Times New Roman" w:cs="Times New Roman" w:hint="eastAsia"/>
        <w:sz w:val="24"/>
        <w:szCs w:val="24"/>
      </w:rPr>
      <w:t>1</w:t>
    </w:r>
    <w:r w:rsidRPr="00401D15">
      <w:rPr>
        <w:rFonts w:ascii="Times New Roman" w:eastAsia="標楷體" w:hAnsi="Times New Roman" w:cs="Times New Roman"/>
        <w:sz w:val="24"/>
        <w:szCs w:val="24"/>
      </w:rPr>
      <w:t>頁，共</w:t>
    </w:r>
    <w:r w:rsidR="005467F7">
      <w:rPr>
        <w:rFonts w:ascii="Times New Roman" w:eastAsia="標楷體" w:hAnsi="Times New Roman" w:cs="Times New Roman" w:hint="eastAsia"/>
        <w:sz w:val="24"/>
        <w:szCs w:val="24"/>
      </w:rPr>
      <w:t>4</w:t>
    </w:r>
    <w:r w:rsidR="00777678" w:rsidRPr="00401D15">
      <w:rPr>
        <w:rFonts w:ascii="Times New Roman" w:eastAsia="標楷體" w:hAnsi="Times New Roman" w:cs="Times New Roman"/>
        <w:sz w:val="24"/>
        <w:szCs w:val="24"/>
      </w:rPr>
      <w:t>頁</w:t>
    </w:r>
    <w:r w:rsidR="00777678" w:rsidRPr="00401D15">
      <w:rPr>
        <w:rFonts w:ascii="Times New Roman" w:eastAsia="標楷體" w:hAnsi="Times New Roman" w:cs="Times New Roman"/>
        <w:sz w:val="24"/>
        <w:szCs w:val="24"/>
      </w:rPr>
      <w:t>※</w:t>
    </w:r>
  </w:p>
  <w:p w14:paraId="0AAA0399" w14:textId="77777777" w:rsidR="00926803" w:rsidRDefault="009268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D130D" w14:textId="77777777" w:rsidR="007324B4" w:rsidRDefault="007324B4" w:rsidP="00926803">
      <w:r>
        <w:separator/>
      </w:r>
    </w:p>
  </w:footnote>
  <w:footnote w:type="continuationSeparator" w:id="0">
    <w:p w14:paraId="428F6CEE" w14:textId="77777777" w:rsidR="007324B4" w:rsidRDefault="007324B4" w:rsidP="0092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850216"/>
    <w:multiLevelType w:val="hybridMultilevel"/>
    <w:tmpl w:val="D0B8D20C"/>
    <w:lvl w:ilvl="0" w:tplc="938A792A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4D2F9D"/>
    <w:multiLevelType w:val="hybridMultilevel"/>
    <w:tmpl w:val="7ABA8CA8"/>
    <w:lvl w:ilvl="0" w:tplc="C97899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565B92"/>
    <w:multiLevelType w:val="multilevel"/>
    <w:tmpl w:val="6422E8C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B2376EC"/>
    <w:multiLevelType w:val="hybridMultilevel"/>
    <w:tmpl w:val="38F0B988"/>
    <w:lvl w:ilvl="0" w:tplc="533C8112">
      <w:start w:val="1"/>
      <w:numFmt w:val="upp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B500C5B"/>
    <w:multiLevelType w:val="multilevel"/>
    <w:tmpl w:val="6422E8C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F7"/>
    <w:rsid w:val="0000240C"/>
    <w:rsid w:val="00054781"/>
    <w:rsid w:val="00057139"/>
    <w:rsid w:val="000649C5"/>
    <w:rsid w:val="00070398"/>
    <w:rsid w:val="00086DAA"/>
    <w:rsid w:val="000A4B2D"/>
    <w:rsid w:val="000B50A9"/>
    <w:rsid w:val="000C1492"/>
    <w:rsid w:val="000E2143"/>
    <w:rsid w:val="000E3B62"/>
    <w:rsid w:val="000F2139"/>
    <w:rsid w:val="000F4160"/>
    <w:rsid w:val="0010251B"/>
    <w:rsid w:val="00104E52"/>
    <w:rsid w:val="0010655C"/>
    <w:rsid w:val="00117D10"/>
    <w:rsid w:val="001217EF"/>
    <w:rsid w:val="001366B3"/>
    <w:rsid w:val="0013694F"/>
    <w:rsid w:val="00166510"/>
    <w:rsid w:val="0018681A"/>
    <w:rsid w:val="001A0566"/>
    <w:rsid w:val="001A42F9"/>
    <w:rsid w:val="001B7E6F"/>
    <w:rsid w:val="001C55C4"/>
    <w:rsid w:val="001D3C5D"/>
    <w:rsid w:val="001E0B38"/>
    <w:rsid w:val="001F5BD6"/>
    <w:rsid w:val="00207D93"/>
    <w:rsid w:val="002170D7"/>
    <w:rsid w:val="00220166"/>
    <w:rsid w:val="00222BCD"/>
    <w:rsid w:val="002260FF"/>
    <w:rsid w:val="002312D0"/>
    <w:rsid w:val="00241C7A"/>
    <w:rsid w:val="00242293"/>
    <w:rsid w:val="0025546E"/>
    <w:rsid w:val="00267275"/>
    <w:rsid w:val="00276F83"/>
    <w:rsid w:val="00286BCC"/>
    <w:rsid w:val="00287C99"/>
    <w:rsid w:val="002907B1"/>
    <w:rsid w:val="00293AA9"/>
    <w:rsid w:val="002A341E"/>
    <w:rsid w:val="002A7034"/>
    <w:rsid w:val="002C5274"/>
    <w:rsid w:val="002D27A0"/>
    <w:rsid w:val="002D2D9A"/>
    <w:rsid w:val="002D605A"/>
    <w:rsid w:val="002F6F1F"/>
    <w:rsid w:val="0031768E"/>
    <w:rsid w:val="003559BC"/>
    <w:rsid w:val="00357F4A"/>
    <w:rsid w:val="00361AE5"/>
    <w:rsid w:val="00373D89"/>
    <w:rsid w:val="00385587"/>
    <w:rsid w:val="00401D15"/>
    <w:rsid w:val="004126E2"/>
    <w:rsid w:val="0044457A"/>
    <w:rsid w:val="00466C77"/>
    <w:rsid w:val="004677C7"/>
    <w:rsid w:val="00493C52"/>
    <w:rsid w:val="004A4C11"/>
    <w:rsid w:val="004C1290"/>
    <w:rsid w:val="004D5F37"/>
    <w:rsid w:val="004E41B6"/>
    <w:rsid w:val="004E67BA"/>
    <w:rsid w:val="00511133"/>
    <w:rsid w:val="005448CC"/>
    <w:rsid w:val="005467F7"/>
    <w:rsid w:val="005471C6"/>
    <w:rsid w:val="005A2BCB"/>
    <w:rsid w:val="005B503E"/>
    <w:rsid w:val="005B5326"/>
    <w:rsid w:val="005B5A97"/>
    <w:rsid w:val="005C09D3"/>
    <w:rsid w:val="005D4158"/>
    <w:rsid w:val="006018AF"/>
    <w:rsid w:val="0060386C"/>
    <w:rsid w:val="006055A6"/>
    <w:rsid w:val="0063166D"/>
    <w:rsid w:val="00652963"/>
    <w:rsid w:val="00664CB2"/>
    <w:rsid w:val="006D7686"/>
    <w:rsid w:val="006E7880"/>
    <w:rsid w:val="006F1E3A"/>
    <w:rsid w:val="006F3D42"/>
    <w:rsid w:val="007324B4"/>
    <w:rsid w:val="00734B90"/>
    <w:rsid w:val="00734CFD"/>
    <w:rsid w:val="00736470"/>
    <w:rsid w:val="00777678"/>
    <w:rsid w:val="007A2666"/>
    <w:rsid w:val="007B1E0B"/>
    <w:rsid w:val="007D1116"/>
    <w:rsid w:val="0082079C"/>
    <w:rsid w:val="00820AEF"/>
    <w:rsid w:val="00821951"/>
    <w:rsid w:val="00821B79"/>
    <w:rsid w:val="00834D3B"/>
    <w:rsid w:val="00842992"/>
    <w:rsid w:val="00864375"/>
    <w:rsid w:val="00872C3C"/>
    <w:rsid w:val="00876E72"/>
    <w:rsid w:val="008912FA"/>
    <w:rsid w:val="00897925"/>
    <w:rsid w:val="008D29AC"/>
    <w:rsid w:val="008F0622"/>
    <w:rsid w:val="009010F6"/>
    <w:rsid w:val="009111CD"/>
    <w:rsid w:val="00916C89"/>
    <w:rsid w:val="009178C1"/>
    <w:rsid w:val="0092391E"/>
    <w:rsid w:val="00924312"/>
    <w:rsid w:val="00925C98"/>
    <w:rsid w:val="00926803"/>
    <w:rsid w:val="00943BB1"/>
    <w:rsid w:val="00962F80"/>
    <w:rsid w:val="00997ACF"/>
    <w:rsid w:val="009B188C"/>
    <w:rsid w:val="009F3FAA"/>
    <w:rsid w:val="00A06D0C"/>
    <w:rsid w:val="00A33382"/>
    <w:rsid w:val="00A37660"/>
    <w:rsid w:val="00AA5EFE"/>
    <w:rsid w:val="00AB579E"/>
    <w:rsid w:val="00AC0ECF"/>
    <w:rsid w:val="00AD30E0"/>
    <w:rsid w:val="00B2455B"/>
    <w:rsid w:val="00B470BB"/>
    <w:rsid w:val="00B77065"/>
    <w:rsid w:val="00B9052F"/>
    <w:rsid w:val="00BA04AB"/>
    <w:rsid w:val="00BB1623"/>
    <w:rsid w:val="00BE0345"/>
    <w:rsid w:val="00BE0C64"/>
    <w:rsid w:val="00BE2E8F"/>
    <w:rsid w:val="00BE5F4C"/>
    <w:rsid w:val="00C1055C"/>
    <w:rsid w:val="00C136BC"/>
    <w:rsid w:val="00C25B00"/>
    <w:rsid w:val="00C42076"/>
    <w:rsid w:val="00C51952"/>
    <w:rsid w:val="00C56ECD"/>
    <w:rsid w:val="00C71EFD"/>
    <w:rsid w:val="00CA4F43"/>
    <w:rsid w:val="00CA6804"/>
    <w:rsid w:val="00D10F4A"/>
    <w:rsid w:val="00D4228A"/>
    <w:rsid w:val="00D65349"/>
    <w:rsid w:val="00D739C7"/>
    <w:rsid w:val="00D7525B"/>
    <w:rsid w:val="00D810F7"/>
    <w:rsid w:val="00D84965"/>
    <w:rsid w:val="00DA4EE6"/>
    <w:rsid w:val="00DC354F"/>
    <w:rsid w:val="00DC4DBC"/>
    <w:rsid w:val="00E128F4"/>
    <w:rsid w:val="00E20DC6"/>
    <w:rsid w:val="00E21AAF"/>
    <w:rsid w:val="00E22293"/>
    <w:rsid w:val="00E315FF"/>
    <w:rsid w:val="00E34BB2"/>
    <w:rsid w:val="00E532C3"/>
    <w:rsid w:val="00E70AD7"/>
    <w:rsid w:val="00E8157C"/>
    <w:rsid w:val="00E8703F"/>
    <w:rsid w:val="00E96735"/>
    <w:rsid w:val="00EA75B7"/>
    <w:rsid w:val="00ED186C"/>
    <w:rsid w:val="00ED519A"/>
    <w:rsid w:val="00EF2D01"/>
    <w:rsid w:val="00F04C4F"/>
    <w:rsid w:val="00F17A77"/>
    <w:rsid w:val="00F21871"/>
    <w:rsid w:val="00F43FDC"/>
    <w:rsid w:val="00F52D4C"/>
    <w:rsid w:val="00F72BA6"/>
    <w:rsid w:val="00F91ADE"/>
    <w:rsid w:val="00F94A62"/>
    <w:rsid w:val="00F96007"/>
    <w:rsid w:val="00FA6B27"/>
    <w:rsid w:val="00FB1E22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F6E0"/>
  <w15:chartTrackingRefBased/>
  <w15:docId w15:val="{878B9AFD-4CA5-4CB1-8385-1DB14BC3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2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1AAF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0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80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803"/>
    <w:rPr>
      <w:sz w:val="20"/>
      <w:szCs w:val="20"/>
    </w:rPr>
  </w:style>
  <w:style w:type="character" w:styleId="a7">
    <w:name w:val="Hyperlink"/>
    <w:basedOn w:val="a0"/>
    <w:uiPriority w:val="99"/>
    <w:unhideWhenUsed/>
    <w:rsid w:val="00E20DC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20DC6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E21AA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"/>
    <w:uiPriority w:val="1"/>
    <w:qFormat/>
    <w:rsid w:val="006F1E3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Normal4680e9d3-5c16-4388-9a84-d20a622fb45f">
    <w:name w:val="Normal_4680e9d3-5c16-4388-9a84-d20a622fb45f"/>
    <w:rsid w:val="006F1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eac69f6d-be1b-49c3-ade1-fc43b0362e42">
    <w:name w:val="Normal_eac69f6d-be1b-49c3-ade1-fc43b0362e42"/>
    <w:rsid w:val="006F1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5166338d-311a-472f-b3cd-09b16ccec402">
    <w:name w:val="Normal_5166338d-311a-472f-b3cd-09b16ccec402"/>
    <w:rsid w:val="006F1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e0c0fa0e-c05b-4629-8eee-631b17aa3a5d">
    <w:name w:val="Normal_e0c0fa0e-c05b-4629-8eee-631b17aa3a5d"/>
    <w:rsid w:val="006F1E3A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Normala53b3d7d-a509-4aaf-b320-b39e04095971">
    <w:name w:val="Normal_a53b3d7d-a509-4aaf-b320-b39e04095971"/>
    <w:rsid w:val="006F1E3A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Normal7f00e614-5fbe-4464-b2bb-d77c6326aa28">
    <w:name w:val="Normal_7f00e614-5fbe-4464-b2bb-d77c6326aa28"/>
    <w:rsid w:val="006F1E3A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styleId="Web">
    <w:name w:val="Normal (Web)"/>
    <w:basedOn w:val="a"/>
    <w:uiPriority w:val="99"/>
    <w:unhideWhenUsed/>
    <w:rsid w:val="006F1E3A"/>
    <w:pPr>
      <w:spacing w:before="100" w:beforeAutospacing="1" w:after="100" w:afterAutospacing="1"/>
    </w:pPr>
  </w:style>
  <w:style w:type="paragraph" w:customStyle="1" w:styleId="Normal25352e8a-1090-479e-9de8-608d47ba45a6">
    <w:name w:val="Normal_25352e8a-1090-479e-9de8-608d47ba45a6"/>
    <w:rsid w:val="006F1E3A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5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3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D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559BC"/>
  </w:style>
  <w:style w:type="paragraph" w:customStyle="1" w:styleId="Normal9c97ea43-d678-4e2f-add6-241f4976accc">
    <w:name w:val="Normal_9c97ea43-d678-4e2f-add6-241f4976accc"/>
    <w:qFormat/>
    <w:rsid w:val="002A341E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table" w:customStyle="1" w:styleId="NormalTable770a2e00-498c-43ed-81b1-0b4a8de4522e">
    <w:name w:val="Normal Table_770a2e00-498c-43ed-81b1-0b4a8de4522e"/>
    <w:uiPriority w:val="99"/>
    <w:semiHidden/>
    <w:unhideWhenUsed/>
    <w:rsid w:val="0010251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-none">
    <w:name w:val="select-none"/>
    <w:basedOn w:val="a0"/>
    <w:rsid w:val="00C1055C"/>
  </w:style>
  <w:style w:type="character" w:customStyle="1" w:styleId="grow">
    <w:name w:val="grow"/>
    <w:basedOn w:val="a0"/>
    <w:rsid w:val="00C1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64444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56232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62637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620902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0586254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8860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114524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969171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04649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231848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294406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2796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0069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437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236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0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7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94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9653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7616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7713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389794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739711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880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978597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397895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263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557241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923145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373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184442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993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6839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31448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8664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23899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079517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0098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085661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799419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697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592393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83448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94794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443496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306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512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Microsoft_Word_97_-_2003___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E2F6-5792-483A-8E0B-36892A61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2024-03-21T01:51:00Z</cp:lastPrinted>
  <dcterms:created xsi:type="dcterms:W3CDTF">2025-04-25T02:38:00Z</dcterms:created>
  <dcterms:modified xsi:type="dcterms:W3CDTF">2025-04-25T02:45:00Z</dcterms:modified>
</cp:coreProperties>
</file>