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0249" w14:textId="77777777" w:rsidR="00375379" w:rsidRPr="00375379" w:rsidRDefault="00375379" w:rsidP="00375379">
      <w:pPr>
        <w:widowControl/>
        <w:spacing w:after="100" w:afterAutospacing="1"/>
        <w:jc w:val="center"/>
        <w:outlineLvl w:val="3"/>
        <w:rPr>
          <w:rFonts w:ascii="標楷體" w:eastAsia="標楷體" w:hAnsi="標楷體" w:cs="新細明體"/>
          <w:b/>
          <w:kern w:val="0"/>
          <w:sz w:val="32"/>
          <w:szCs w:val="24"/>
        </w:rPr>
      </w:pPr>
      <w:r w:rsidRPr="00375379">
        <w:rPr>
          <w:rFonts w:ascii="標楷體" w:eastAsia="標楷體" w:hAnsi="標楷體" w:cs="新細明體"/>
          <w:b/>
          <w:kern w:val="0"/>
          <w:sz w:val="32"/>
          <w:szCs w:val="24"/>
        </w:rPr>
        <w:t>財團法人孫運璿學術基金會表揚傑出人士辦法</w:t>
      </w:r>
    </w:p>
    <w:p w14:paraId="24434A24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八十五年九月十二日第一屆第三次董事會通過</w:t>
      </w:r>
    </w:p>
    <w:p w14:paraId="44801395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八十五年十二月二日第一屆第四次董事會通過</w:t>
      </w:r>
    </w:p>
    <w:p w14:paraId="007C0B92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八十六年四月廿二日第一屆第六次董事會修正</w:t>
      </w:r>
    </w:p>
    <w:p w14:paraId="31D47FF6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八十八年一月廿二日第二屆第四次董事會修正</w:t>
      </w:r>
    </w:p>
    <w:p w14:paraId="403DC261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八十九年十一月二日第三屆第三次董事會修正</w:t>
      </w:r>
    </w:p>
    <w:p w14:paraId="1C56E98E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九十一年四月廿九日第三屆第九次董事會修正</w:t>
      </w:r>
    </w:p>
    <w:p w14:paraId="4D4AB45E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九十二年四月廿八日第四屆第一次董事會修正</w:t>
      </w:r>
    </w:p>
    <w:p w14:paraId="45F65470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九十六年七月十七日第五屆第六次董事會修正</w:t>
      </w:r>
    </w:p>
    <w:p w14:paraId="161221CF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一OO年四月二十八日第六屆第七次董事會修正</w:t>
      </w:r>
    </w:p>
    <w:p w14:paraId="50A7C2DD" w14:textId="77777777"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/>
          <w:color w:val="555555"/>
          <w:kern w:val="0"/>
          <w:szCs w:val="24"/>
        </w:rPr>
      </w:pP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O九年十一月十九日第九屆第七次董事會修正</w:t>
      </w:r>
    </w:p>
    <w:p w14:paraId="4EEB68C2" w14:textId="77777777" w:rsidR="00375379" w:rsidRPr="00375379" w:rsidRDefault="00375379" w:rsidP="00375379">
      <w:pPr>
        <w:widowControl/>
        <w:spacing w:line="320" w:lineRule="exact"/>
        <w:ind w:left="614" w:hangingChars="256" w:hanging="614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一、 財團法人孫運璿學術基金會（以下簡稱本會），為表揚政府部門有重要貢獻之傑出人士，獎助其在國外從事考察訪問（以一個月為原則），以增益其見聞與學養，特訂定本辦法。</w:t>
      </w:r>
    </w:p>
    <w:p w14:paraId="381EB777" w14:textId="77777777"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二、 表揚之對象：</w:t>
      </w:r>
    </w:p>
    <w:p w14:paraId="0D7113AB" w14:textId="77777777"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) 服務公職年資連續滿五年且在職之公務員。</w:t>
      </w:r>
    </w:p>
    <w:p w14:paraId="460C4CE1" w14:textId="77777777"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(二)在公務上能力卓越，有傑出表現者。</w:t>
      </w:r>
    </w:p>
    <w:p w14:paraId="60EE31B2" w14:textId="77777777"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三、 遴選委員會由本會董事及已得獎之傑出人士共五到七人組成。</w:t>
      </w:r>
    </w:p>
    <w:p w14:paraId="2CF57153" w14:textId="77777777"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四、</w:t>
      </w:r>
    </w:p>
    <w:p w14:paraId="5F095A10" w14:textId="77777777" w:rsid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)中央各部會及地方政府得就符合第二條條件之對象最多各推薦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</w:p>
    <w:p w14:paraId="04D0FAA6" w14:textId="77777777" w:rsidR="00375379" w:rsidRPr="00375379" w:rsidRDefault="00375379" w:rsidP="00375379">
      <w:pPr>
        <w:widowControl/>
        <w:spacing w:line="320" w:lineRule="exact"/>
        <w:ind w:left="1176" w:firstLineChars="5" w:firstLine="12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人，推薦時請填送推薦書，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詳敘被推薦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人之重要貢獻，並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檢附被推薦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人之學經歷表，考察訪問或進修計畫書、行程表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（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以上格式如附件)，各一式三份。</w:t>
      </w:r>
    </w:p>
    <w:p w14:paraId="602C55D2" w14:textId="77777777"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(二) 遴選委員會亦得推薦適當人選，各種書表比照前項之規定。</w:t>
      </w:r>
    </w:p>
    <w:p w14:paraId="1FE536E0" w14:textId="77777777"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五、 每年遴選二至三人，予以公開表揚，並致贈</w:t>
      </w:r>
    </w:p>
    <w:p w14:paraId="37770432" w14:textId="77777777"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)獎牌一座。</w:t>
      </w:r>
    </w:p>
    <w:p w14:paraId="6BE8BD51" w14:textId="77777777" w:rsid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(二)獎助金新台幣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壹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百萬元，供其在國外考察訪問之需。其中伍拾萬元</w:t>
      </w:r>
    </w:p>
    <w:p w14:paraId="5AB3AD62" w14:textId="77777777" w:rsidR="00375379" w:rsidRPr="00375379" w:rsidRDefault="00375379" w:rsidP="00375379">
      <w:pPr>
        <w:widowControl/>
        <w:spacing w:line="320" w:lineRule="exact"/>
        <w:ind w:left="720" w:firstLineChars="213" w:firstLine="511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於公開場合頒發，伍拾萬元於繳交考察研究報告後發給。</w:t>
      </w:r>
    </w:p>
    <w:p w14:paraId="3A0F643D" w14:textId="77777777"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六、 各機關推薦之候選人經本會評定為得獎人時，請給予以下之配合：</w:t>
      </w:r>
    </w:p>
    <w:p w14:paraId="7B85579E" w14:textId="77777777" w:rsid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) 給與得獎人一個月公假（一次或分為二至三次），供其出國考察訪</w:t>
      </w:r>
    </w:p>
    <w:p w14:paraId="457F31F9" w14:textId="77777777" w:rsidR="00375379" w:rsidRPr="00375379" w:rsidRDefault="00375379" w:rsidP="00375379">
      <w:pPr>
        <w:widowControl/>
        <w:spacing w:line="320" w:lineRule="exact"/>
        <w:ind w:left="720" w:firstLineChars="248" w:firstLine="595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問，並協助安排行程。</w:t>
      </w:r>
    </w:p>
    <w:p w14:paraId="3BACF4C0" w14:textId="77777777" w:rsid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(二) 督促得獎人在兩年內完成出國考察訪問，遇特殊情形經本會同意可</w:t>
      </w:r>
    </w:p>
    <w:p w14:paraId="753634AD" w14:textId="77777777" w:rsidR="00375379" w:rsidRPr="00375379" w:rsidRDefault="00375379" w:rsidP="00375379">
      <w:pPr>
        <w:widowControl/>
        <w:spacing w:line="320" w:lineRule="exact"/>
        <w:ind w:left="720" w:firstLineChars="242" w:firstLine="581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延長一年。</w:t>
      </w:r>
    </w:p>
    <w:p w14:paraId="3B8FC344" w14:textId="77777777"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(三) 本會公開發表得獎人之考察訪問報告時，請予以支援。</w:t>
      </w:r>
    </w:p>
    <w:p w14:paraId="1542C945" w14:textId="77777777"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七、 本會主動推薦之得獎人亦需利用休假完成考察訪問。</w:t>
      </w:r>
    </w:p>
    <w:p w14:paraId="3E300D12" w14:textId="77777777" w:rsidR="00375379" w:rsidRPr="00375379" w:rsidRDefault="00375379" w:rsidP="00375379">
      <w:pPr>
        <w:widowControl/>
        <w:spacing w:line="320" w:lineRule="exact"/>
        <w:ind w:left="614" w:hangingChars="256" w:hanging="614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八、 得獎人於完成考察訪問後，應在六個月內檢具考察訪問報告三份送交本會，或舉辦考察訪問成果說明會，將紀錄送交本會。</w:t>
      </w:r>
    </w:p>
    <w:p w14:paraId="54723D6F" w14:textId="77777777"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九、 本辦法經本會董事會通過後施行，修正時亦同。</w:t>
      </w:r>
    </w:p>
    <w:p w14:paraId="3DABB99E" w14:textId="77777777" w:rsidR="00137F63" w:rsidRPr="00375379" w:rsidRDefault="00137F63" w:rsidP="00375379">
      <w:pPr>
        <w:spacing w:line="320" w:lineRule="exact"/>
        <w:rPr>
          <w:rFonts w:ascii="標楷體" w:eastAsia="標楷體" w:hAnsi="標楷體"/>
        </w:rPr>
      </w:pPr>
    </w:p>
    <w:sectPr w:rsidR="00137F63" w:rsidRPr="003753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2AD"/>
    <w:multiLevelType w:val="multilevel"/>
    <w:tmpl w:val="15E4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17132"/>
    <w:multiLevelType w:val="multilevel"/>
    <w:tmpl w:val="CFB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93268"/>
    <w:multiLevelType w:val="multilevel"/>
    <w:tmpl w:val="E9FE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14FC7"/>
    <w:multiLevelType w:val="multilevel"/>
    <w:tmpl w:val="763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79"/>
    <w:rsid w:val="00137F63"/>
    <w:rsid w:val="00375379"/>
    <w:rsid w:val="009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2901"/>
  <w15:chartTrackingRefBased/>
  <w15:docId w15:val="{41A06F7E-B59E-4179-9B9B-43FDC048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7537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7537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753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-indent-4">
    <w:name w:val="s-indent-4"/>
    <w:basedOn w:val="a"/>
    <w:rsid w:val="003753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84">
          <w:marLeft w:val="0"/>
          <w:marRight w:val="0"/>
          <w:marTop w:val="0"/>
          <w:marBottom w:val="0"/>
          <w:divBdr>
            <w:top w:val="single" w:sz="6" w:space="0" w:color="555555"/>
            <w:left w:val="none" w:sz="0" w:space="0" w:color="auto"/>
            <w:bottom w:val="single" w:sz="6" w:space="0" w:color="555555"/>
            <w:right w:val="none" w:sz="0" w:space="0" w:color="auto"/>
          </w:divBdr>
        </w:div>
        <w:div w:id="1009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洪婷琪</dc:creator>
  <cp:keywords/>
  <dc:description/>
  <cp:lastModifiedBy>hsinke021@hotmail.com</cp:lastModifiedBy>
  <cp:revision>2</cp:revision>
  <dcterms:created xsi:type="dcterms:W3CDTF">2024-07-16T05:30:00Z</dcterms:created>
  <dcterms:modified xsi:type="dcterms:W3CDTF">2024-07-16T05:30:00Z</dcterms:modified>
</cp:coreProperties>
</file>