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21" w:rsidRDefault="00E35821" w:rsidP="00A85E87">
      <w:pPr>
        <w:spacing w:line="368" w:lineRule="exact"/>
        <w:ind w:leftChars="18" w:left="1132" w:hangingChars="340" w:hanging="1089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</w:p>
    <w:p w:rsidR="00A85E87" w:rsidRPr="000A7C53" w:rsidRDefault="00A85E87" w:rsidP="00A85E87">
      <w:pPr>
        <w:spacing w:line="368" w:lineRule="exact"/>
        <w:ind w:leftChars="18" w:left="1132" w:hangingChars="340" w:hanging="1089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0A7C53">
        <w:rPr>
          <w:rFonts w:ascii="Times New Roman" w:eastAsia="標楷體" w:hAnsi="Times New Roman" w:cs="Times New Roman"/>
          <w:b/>
          <w:sz w:val="32"/>
          <w:szCs w:val="32"/>
        </w:rPr>
        <w:t>新竹市立新科國民中學</w:t>
      </w:r>
      <w:r w:rsidRPr="000A7C53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Pr="000A7C53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8555C4">
        <w:rPr>
          <w:rFonts w:ascii="Times New Roman" w:eastAsia="標楷體" w:hAnsi="Times New Roman" w:cs="Times New Roman" w:hint="eastAsia"/>
          <w:b/>
          <w:sz w:val="32"/>
          <w:szCs w:val="32"/>
        </w:rPr>
        <w:t>二</w:t>
      </w:r>
      <w:r w:rsidRPr="000A7C53">
        <w:rPr>
          <w:rFonts w:ascii="Times New Roman" w:eastAsia="標楷體" w:hAnsi="Times New Roman" w:cs="Times New Roman"/>
          <w:b/>
          <w:sz w:val="32"/>
          <w:szCs w:val="32"/>
        </w:rPr>
        <w:t>學期</w:t>
      </w:r>
      <w:r w:rsidR="007F7B54">
        <w:rPr>
          <w:rFonts w:ascii="Times New Roman" w:eastAsia="標楷體" w:hAnsi="Times New Roman" w:cs="Times New Roman" w:hint="eastAsia"/>
          <w:b/>
          <w:sz w:val="32"/>
          <w:szCs w:val="32"/>
        </w:rPr>
        <w:t>公民</w:t>
      </w:r>
      <w:r w:rsidRPr="000A7C53">
        <w:rPr>
          <w:rFonts w:ascii="Times New Roman" w:eastAsia="標楷體" w:hAnsi="Times New Roman" w:cs="Times New Roman"/>
          <w:b/>
          <w:sz w:val="32"/>
          <w:szCs w:val="32"/>
        </w:rPr>
        <w:t>科</w:t>
      </w:r>
      <w:r w:rsidR="007F7B54">
        <w:rPr>
          <w:rFonts w:ascii="Times New Roman" w:eastAsia="標楷體" w:hAnsi="Times New Roman" w:cs="Times New Roman" w:hint="eastAsia"/>
          <w:b/>
          <w:sz w:val="32"/>
          <w:szCs w:val="32"/>
        </w:rPr>
        <w:t>補考題庫</w:t>
      </w:r>
    </w:p>
    <w:p w:rsidR="00A85E87" w:rsidRDefault="00A85E87" w:rsidP="00A85E87">
      <w:pPr>
        <w:rPr>
          <w:rFonts w:ascii="Times New Roman" w:eastAsia="標楷體" w:hAnsi="Times New Roman" w:cs="Times New Roman"/>
          <w:b/>
          <w:sz w:val="32"/>
          <w:szCs w:val="32"/>
        </w:rPr>
      </w:pPr>
      <w:bookmarkStart w:id="1" w:name="_Hlk529733083"/>
      <w:bookmarkEnd w:id="1"/>
      <w:r w:rsidRPr="000A7C53"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                      </w:t>
      </w:r>
      <w:r w:rsidRPr="000A7C53">
        <w:rPr>
          <w:rFonts w:ascii="Times New Roman" w:eastAsia="標楷體" w:hAnsi="Times New Roman" w:cs="Times New Roman"/>
          <w:b/>
          <w:sz w:val="32"/>
          <w:szCs w:val="32"/>
        </w:rPr>
        <w:t>班級：</w:t>
      </w:r>
      <w:r w:rsidRPr="000A7C53">
        <w:rPr>
          <w:rFonts w:ascii="Times New Roman" w:eastAsia="標楷體" w:hAnsi="Times New Roman" w:cs="Times New Roman"/>
          <w:b/>
          <w:sz w:val="32"/>
          <w:szCs w:val="32"/>
        </w:rPr>
        <w:t xml:space="preserve">    </w:t>
      </w:r>
      <w:r w:rsidRPr="000A7C53">
        <w:rPr>
          <w:rFonts w:ascii="Times New Roman" w:eastAsia="標楷體" w:hAnsi="Times New Roman" w:cs="Times New Roman"/>
          <w:b/>
          <w:sz w:val="32"/>
          <w:szCs w:val="32"/>
        </w:rPr>
        <w:t>姓名：</w:t>
      </w:r>
      <w:r w:rsidRPr="000A7C53">
        <w:rPr>
          <w:rFonts w:ascii="Times New Roman" w:eastAsia="標楷體" w:hAnsi="Times New Roman" w:cs="Times New Roman"/>
          <w:b/>
          <w:sz w:val="32"/>
          <w:szCs w:val="32"/>
        </w:rPr>
        <w:t xml:space="preserve">         </w:t>
      </w:r>
      <w:r w:rsidRPr="000A7C53">
        <w:rPr>
          <w:rFonts w:ascii="Times New Roman" w:eastAsia="標楷體" w:hAnsi="Times New Roman" w:cs="Times New Roman"/>
          <w:b/>
          <w:sz w:val="32"/>
          <w:szCs w:val="32"/>
        </w:rPr>
        <w:t>座號：</w:t>
      </w:r>
    </w:p>
    <w:p w:rsidR="00A85E87" w:rsidRPr="00052595" w:rsidRDefault="00A85E87" w:rsidP="00A85E87">
      <w:pPr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</w:pPr>
      <w:r w:rsidRPr="00C77F01"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  <w:u w:val="single"/>
        </w:rPr>
        <w:t>公民科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：每題</w:t>
      </w:r>
      <w:r>
        <w:rPr>
          <w:rFonts w:ascii="標楷體" w:eastAsia="標楷體" w:hAnsi="標楷體" w:cs="Times New Roman"/>
          <w:b/>
          <w:bCs/>
          <w:color w:val="000000"/>
          <w:kern w:val="0"/>
          <w:szCs w:val="24"/>
        </w:rPr>
        <w:t>2</w:t>
      </w:r>
      <w:r>
        <w:rPr>
          <w:rFonts w:ascii="標楷體" w:eastAsia="標楷體" w:hAnsi="標楷體" w:cs="Times New Roman" w:hint="eastAsia"/>
          <w:b/>
          <w:bCs/>
          <w:color w:val="000000"/>
          <w:kern w:val="0"/>
          <w:szCs w:val="24"/>
        </w:rPr>
        <w:t>分</w:t>
      </w:r>
    </w:p>
    <w:p w:rsidR="00A85E87" w:rsidRPr="00D11A7A" w:rsidRDefault="00A85E87" w:rsidP="00A85E8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                                                    </w:t>
      </w:r>
    </w:p>
    <w:p w:rsidR="008555C4" w:rsidRPr="008555C4" w:rsidRDefault="00A85E87" w:rsidP="00003B27">
      <w:pPr>
        <w:pStyle w:val="a5"/>
        <w:ind w:left="1200" w:hanging="1200"/>
      </w:pPr>
      <w:r w:rsidRPr="006A481D">
        <w:rPr>
          <w:rFonts w:hint="eastAsia"/>
          <w:bCs/>
          <w:color w:val="000000"/>
        </w:rPr>
        <w:t xml:space="preserve">(    </w:t>
      </w:r>
      <w:r w:rsidR="008555C4">
        <w:rPr>
          <w:rFonts w:hint="eastAsia"/>
          <w:bCs/>
          <w:color w:val="000000"/>
        </w:rPr>
        <w:t>)</w:t>
      </w:r>
      <w:r w:rsidR="007F7B54">
        <w:rPr>
          <w:rFonts w:hint="eastAsia"/>
          <w:bCs/>
          <w:color w:val="000000"/>
        </w:rPr>
        <w:t>1</w:t>
      </w:r>
      <w:r w:rsidRPr="006A481D">
        <w:rPr>
          <w:rFonts w:hint="eastAsia"/>
          <w:bCs/>
          <w:color w:val="000000"/>
        </w:rPr>
        <w:t>.</w:t>
      </w:r>
      <w:r w:rsidR="008555C4" w:rsidRPr="008555C4">
        <w:rPr>
          <w:rFonts w:hint="eastAsia"/>
        </w:rPr>
        <w:t xml:space="preserve"> </w:t>
      </w:r>
      <w:r w:rsidR="008555C4">
        <w:rPr>
          <w:rFonts w:hint="eastAsia"/>
        </w:rPr>
        <w:t>由於現代的網路與即時通訊軟體發達</w:t>
      </w:r>
      <w:r w:rsidR="008555C4">
        <w:rPr>
          <w:rFonts w:hint="eastAsia"/>
        </w:rPr>
        <w:t>,</w:t>
      </w:r>
      <w:r w:rsidR="008555C4">
        <w:rPr>
          <w:rFonts w:hint="eastAsia"/>
        </w:rPr>
        <w:t>花蓮地區幾乎很少人寄信</w:t>
      </w:r>
      <w:r w:rsidR="008555C4">
        <w:rPr>
          <w:rFonts w:hint="eastAsia"/>
        </w:rPr>
        <w:t>,</w:t>
      </w:r>
      <w:r w:rsidR="008555C4">
        <w:rPr>
          <w:rFonts w:hint="eastAsia"/>
        </w:rPr>
        <w:t>有時一整天下來郵差巡視郵筒收件時</w:t>
      </w:r>
      <w:r w:rsidR="008555C4">
        <w:rPr>
          <w:rFonts w:hint="eastAsia"/>
        </w:rPr>
        <w:t>,</w:t>
      </w:r>
      <w:r w:rsidR="008555C4">
        <w:rPr>
          <w:rFonts w:hint="eastAsia"/>
        </w:rPr>
        <w:t>常常連一封</w:t>
      </w:r>
      <w:r w:rsidR="008555C4">
        <w:t xml:space="preserve"> </w:t>
      </w:r>
      <w:r w:rsidR="008555C4">
        <w:rPr>
          <w:rFonts w:hint="eastAsia"/>
        </w:rPr>
        <w:t xml:space="preserve">                  </w:t>
      </w:r>
      <w:r w:rsidR="008555C4">
        <w:rPr>
          <w:rFonts w:hint="eastAsia"/>
        </w:rPr>
        <w:t>也沒有</w:t>
      </w:r>
      <w:r w:rsidR="008555C4">
        <w:rPr>
          <w:rFonts w:hint="eastAsia"/>
        </w:rPr>
        <w:t>,</w:t>
      </w:r>
      <w:r w:rsidR="008555C4">
        <w:rPr>
          <w:rFonts w:hint="eastAsia"/>
        </w:rPr>
        <w:t>因此花蓮郵局決定將花蓮市、</w:t>
      </w:r>
      <w:r w:rsidR="008555C4">
        <w:rPr>
          <w:rFonts w:hint="eastAsia"/>
        </w:rPr>
        <w:t xml:space="preserve"> </w:t>
      </w:r>
      <w:r w:rsidR="008555C4">
        <w:rPr>
          <w:rFonts w:hint="eastAsia"/>
        </w:rPr>
        <w:t>吉安鄉等地的路邊郵筒全部裁撤</w:t>
      </w:r>
      <w:r w:rsidR="008555C4">
        <w:rPr>
          <w:rFonts w:hint="eastAsia"/>
        </w:rPr>
        <w:t>,</w:t>
      </w:r>
      <w:r w:rsidR="008555C4">
        <w:rPr>
          <w:rFonts w:hint="eastAsia"/>
        </w:rPr>
        <w:t>僅保留郵局前的郵筒。未來不僅當地民眾寄信時必須跑一趟郵局</w:t>
      </w:r>
      <w:r w:rsidR="008555C4">
        <w:rPr>
          <w:rFonts w:hint="eastAsia"/>
        </w:rPr>
        <w:t>,</w:t>
      </w:r>
      <w:r w:rsidR="008555C4">
        <w:rPr>
          <w:rFonts w:hint="eastAsia"/>
        </w:rPr>
        <w:t>郵筒矗立路邊的景象也將變得越來越難見到。根據上述內容判斷</w:t>
      </w:r>
      <w:r w:rsidR="008555C4">
        <w:rPr>
          <w:rFonts w:hint="eastAsia"/>
        </w:rPr>
        <w:t>,</w:t>
      </w:r>
      <w:r w:rsidR="008555C4">
        <w:rPr>
          <w:rFonts w:hint="eastAsia"/>
        </w:rPr>
        <w:t>下列何項敘述最適當</w:t>
      </w:r>
      <w:r w:rsidR="008555C4">
        <w:rPr>
          <w:rFonts w:hint="eastAsia"/>
        </w:rPr>
        <w:t xml:space="preserve">? </w:t>
      </w:r>
    </w:p>
    <w:p w:rsidR="008555C4" w:rsidRPr="00003B27" w:rsidRDefault="00003B27" w:rsidP="00003B27">
      <w:pPr>
        <w:pStyle w:val="a5"/>
        <w:ind w:left="1200" w:hanging="1200"/>
      </w:pPr>
      <w:r>
        <w:rPr>
          <w:rFonts w:hint="eastAsia"/>
        </w:rPr>
        <w:t xml:space="preserve">          </w:t>
      </w:r>
      <w:r w:rsidR="008555C4">
        <w:t>(A)</w:t>
      </w:r>
      <w:r w:rsidR="008555C4">
        <w:rPr>
          <w:rFonts w:hint="eastAsia"/>
        </w:rPr>
        <w:t>信件量顯示出人際疏離感增加</w:t>
      </w:r>
      <w:r w:rsidR="008555C4">
        <w:rPr>
          <w:rFonts w:hint="eastAsia"/>
        </w:rPr>
        <w:t xml:space="preserve"> </w:t>
      </w:r>
      <w:r w:rsidR="008555C4">
        <w:t>(B)</w:t>
      </w:r>
      <w:r w:rsidR="008555C4">
        <w:rPr>
          <w:rFonts w:hint="eastAsia"/>
        </w:rPr>
        <w:t>科技發展導致社會變遷的現象</w:t>
      </w:r>
      <w:r w:rsidR="008555C4">
        <w:rPr>
          <w:rFonts w:hint="eastAsia"/>
        </w:rPr>
        <w:t xml:space="preserve"> </w:t>
      </w:r>
      <w:r w:rsidR="008555C4">
        <w:t>(C)</w:t>
      </w:r>
      <w:r w:rsidR="008555C4">
        <w:rPr>
          <w:rFonts w:hint="eastAsia"/>
        </w:rPr>
        <w:t>郵局收送信件的勞動需求漸增</w:t>
      </w:r>
      <w:r w:rsidR="008555C4">
        <w:rPr>
          <w:rFonts w:hint="eastAsia"/>
        </w:rPr>
        <w:t xml:space="preserve"> </w:t>
      </w:r>
      <w:r w:rsidR="008555C4">
        <w:t>(D)</w:t>
      </w:r>
      <w:r w:rsidR="008555C4">
        <w:rPr>
          <w:rFonts w:hint="eastAsia"/>
        </w:rPr>
        <w:t>民眾的秘密通訊自由受到限制</w:t>
      </w:r>
      <w:r w:rsidR="008555C4">
        <w:rPr>
          <w:rFonts w:hint="eastAsia"/>
        </w:rPr>
        <w:t xml:space="preserve"> </w:t>
      </w:r>
    </w:p>
    <w:p w:rsidR="00003B27" w:rsidRDefault="00003B27" w:rsidP="00003B27">
      <w:pPr>
        <w:pStyle w:val="a5"/>
        <w:ind w:left="1200" w:hanging="1200"/>
      </w:pPr>
      <w:r w:rsidRPr="00F16D2B">
        <w:rPr>
          <w:rFonts w:hint="eastAsia"/>
        </w:rPr>
        <w:t xml:space="preserve"> </w:t>
      </w:r>
      <w:r w:rsidR="00A85E87" w:rsidRPr="00F16D2B">
        <w:rPr>
          <w:rFonts w:hint="eastAsia"/>
        </w:rPr>
        <w:t>(    )</w:t>
      </w:r>
      <w:r w:rsidR="007F7B54">
        <w:rPr>
          <w:rFonts w:hint="eastAsia"/>
        </w:rPr>
        <w:t>2</w:t>
      </w:r>
      <w:r w:rsidR="00A85E87" w:rsidRPr="00F16D2B">
        <w:t>.</w:t>
      </w:r>
      <w:r w:rsidRPr="00003B27">
        <w:rPr>
          <w:rFonts w:hint="eastAsia"/>
        </w:rPr>
        <w:t xml:space="preserve"> </w:t>
      </w:r>
      <w:r>
        <w:rPr>
          <w:rFonts w:hint="eastAsia"/>
        </w:rPr>
        <w:t>圖為某知名旅遊網站依據</w:t>
      </w:r>
      <w:r>
        <w:rPr>
          <w:rFonts w:hint="eastAsia"/>
        </w:rPr>
        <w:t xml:space="preserve"> </w:t>
      </w:r>
      <w:r w:rsidR="009F5E7F">
        <w:t>201</w:t>
      </w:r>
      <w:r w:rsidR="009F5E7F">
        <w:rPr>
          <w:rFonts w:hint="eastAsia"/>
        </w:rPr>
        <w:t>5</w:t>
      </w:r>
      <w:r>
        <w:t xml:space="preserve"> </w:t>
      </w:r>
      <w:r>
        <w:rPr>
          <w:rFonts w:hint="eastAsia"/>
        </w:rPr>
        <w:t>年至</w:t>
      </w:r>
      <w:r>
        <w:rPr>
          <w:rFonts w:hint="eastAsia"/>
        </w:rPr>
        <w:t xml:space="preserve"> </w:t>
      </w:r>
      <w:r>
        <w:t>20</w:t>
      </w:r>
      <w:r w:rsidR="009F5E7F">
        <w:rPr>
          <w:rFonts w:hint="eastAsia"/>
        </w:rPr>
        <w:t>20</w:t>
      </w:r>
      <w:r>
        <w:t xml:space="preserve"> </w:t>
      </w:r>
      <w:r>
        <w:rPr>
          <w:rFonts w:hint="eastAsia"/>
        </w:rPr>
        <w:t>年的資料分析</w:t>
      </w:r>
      <w:r>
        <w:rPr>
          <w:rFonts w:hint="eastAsia"/>
        </w:rPr>
        <w:t>,</w:t>
      </w:r>
      <w:r>
        <w:rPr>
          <w:rFonts w:hint="eastAsia"/>
        </w:rPr>
        <w:t>呈現出臺灣不同月分的機票價格</w:t>
      </w:r>
      <w:r>
        <w:rPr>
          <w:rFonts w:hint="eastAsia"/>
        </w:rPr>
        <w:t>,</w:t>
      </w:r>
      <w:r>
        <w:rPr>
          <w:rFonts w:hint="eastAsia"/>
        </w:rPr>
        <w:t>與全年度平均票價相比較的情形。若僅根據圖中資訊判斷</w:t>
      </w:r>
      <w:r>
        <w:rPr>
          <w:rFonts w:hint="eastAsia"/>
        </w:rPr>
        <w:t>,</w:t>
      </w:r>
      <w:r>
        <w:rPr>
          <w:rFonts w:hint="eastAsia"/>
        </w:rPr>
        <w:t>下列何項解讀最合理</w:t>
      </w:r>
      <w:r>
        <w:rPr>
          <w:rFonts w:hint="eastAsia"/>
        </w:rPr>
        <w:t xml:space="preserve">? </w:t>
      </w:r>
      <w:r>
        <w:t xml:space="preserve">(A) 6 </w:t>
      </w:r>
      <w:r>
        <w:rPr>
          <w:rFonts w:hint="eastAsia"/>
        </w:rPr>
        <w:t>月的機票呈現供過於求情況</w:t>
      </w:r>
      <w:r>
        <w:rPr>
          <w:rFonts w:hint="eastAsia"/>
        </w:rPr>
        <w:t xml:space="preserve"> </w:t>
      </w:r>
      <w:r>
        <w:t xml:space="preserve">(B) 12 </w:t>
      </w:r>
      <w:r>
        <w:rPr>
          <w:rFonts w:hint="eastAsia"/>
        </w:rPr>
        <w:t>月的機票呈現供不應求情況</w:t>
      </w:r>
      <w:r>
        <w:rPr>
          <w:rFonts w:hint="eastAsia"/>
        </w:rPr>
        <w:t xml:space="preserve"> </w:t>
      </w:r>
      <w:r>
        <w:t>(C)</w:t>
      </w:r>
      <w:r>
        <w:rPr>
          <w:rFonts w:hint="eastAsia"/>
        </w:rPr>
        <w:t>全年出國人數在</w:t>
      </w:r>
      <w:r>
        <w:rPr>
          <w:rFonts w:hint="eastAsia"/>
        </w:rPr>
        <w:t xml:space="preserve"> </w:t>
      </w:r>
      <w:r>
        <w:t xml:space="preserve">11 </w:t>
      </w:r>
      <w:r>
        <w:rPr>
          <w:rFonts w:hint="eastAsia"/>
        </w:rPr>
        <w:t>月達到高峰</w:t>
      </w:r>
      <w:r>
        <w:rPr>
          <w:rFonts w:hint="eastAsia"/>
        </w:rPr>
        <w:t xml:space="preserve"> </w:t>
      </w:r>
      <w:r>
        <w:t>(D)</w:t>
      </w:r>
      <w:r>
        <w:rPr>
          <w:rFonts w:hint="eastAsia"/>
        </w:rPr>
        <w:t>購買</w:t>
      </w:r>
      <w:r>
        <w:rPr>
          <w:rFonts w:hint="eastAsia"/>
        </w:rPr>
        <w:t xml:space="preserve"> </w:t>
      </w:r>
      <w:r>
        <w:t xml:space="preserve">7 </w:t>
      </w:r>
      <w:r>
        <w:rPr>
          <w:rFonts w:hint="eastAsia"/>
        </w:rPr>
        <w:t>月機票者主要受偏好影響</w:t>
      </w:r>
      <w:r>
        <w:rPr>
          <w:rFonts w:hint="eastAsia"/>
        </w:rPr>
        <w:t xml:space="preserve">                                            </w:t>
      </w:r>
    </w:p>
    <w:p w:rsidR="008555C4" w:rsidRPr="00F16D2B" w:rsidRDefault="009F5E7F" w:rsidP="00A85E8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 w:rsidRPr="009644BA">
        <w:rPr>
          <w:noProof/>
        </w:rPr>
        <w:drawing>
          <wp:anchor distT="0" distB="0" distL="114300" distR="114300" simplePos="0" relativeHeight="251718656" behindDoc="0" locked="0" layoutInCell="1" allowOverlap="1" wp14:anchorId="1E681609" wp14:editId="1A22117E">
            <wp:simplePos x="0" y="0"/>
            <wp:positionH relativeFrom="column">
              <wp:posOffset>4724400</wp:posOffset>
            </wp:positionH>
            <wp:positionV relativeFrom="paragraph">
              <wp:posOffset>7620</wp:posOffset>
            </wp:positionV>
            <wp:extent cx="2957830" cy="1074420"/>
            <wp:effectExtent l="0" t="0" r="0" b="0"/>
            <wp:wrapNone/>
            <wp:docPr id="1" name="圖片 1" descr="page6image5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6image59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B27" w:rsidRPr="00F16D2B" w:rsidRDefault="00003B27" w:rsidP="00A85E8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</w:p>
    <w:p w:rsidR="00003B27" w:rsidRPr="00F16D2B" w:rsidRDefault="00003B27" w:rsidP="00A85E8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</w:p>
    <w:p w:rsidR="00003B27" w:rsidRPr="00F16D2B" w:rsidRDefault="00003B27" w:rsidP="00A85E8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</w:p>
    <w:p w:rsidR="00003B27" w:rsidRDefault="00003B27" w:rsidP="00A85E8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</w:p>
    <w:p w:rsidR="009F5E7F" w:rsidRPr="00F16D2B" w:rsidRDefault="009F5E7F" w:rsidP="00A85E8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</w:p>
    <w:p w:rsidR="00003B27" w:rsidRPr="00F16D2B" w:rsidRDefault="00003B27" w:rsidP="00A85E8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</w:p>
    <w:p w:rsidR="00003B27" w:rsidRPr="00F16D2B" w:rsidRDefault="00A85E87" w:rsidP="00003B27">
      <w:pPr>
        <w:pStyle w:val="a5"/>
        <w:ind w:left="1200" w:hanging="1200"/>
      </w:pPr>
      <w:r w:rsidRPr="00F16D2B">
        <w:rPr>
          <w:rFonts w:hint="eastAsia"/>
        </w:rPr>
        <w:t>(</w:t>
      </w:r>
      <w:r w:rsidRPr="00F16D2B">
        <w:rPr>
          <w:rFonts w:hint="eastAsia"/>
        </w:rPr>
        <w:t xml:space="preserve">　　</w:t>
      </w:r>
      <w:r w:rsidRPr="00F16D2B">
        <w:rPr>
          <w:rFonts w:hint="eastAsia"/>
        </w:rPr>
        <w:t>)</w:t>
      </w:r>
      <w:r w:rsidR="007F7B54">
        <w:rPr>
          <w:rFonts w:hint="eastAsia"/>
        </w:rPr>
        <w:t>3</w:t>
      </w:r>
      <w:r w:rsidRPr="00F16D2B">
        <w:rPr>
          <w:rFonts w:hint="eastAsia"/>
        </w:rPr>
        <w:t>.</w:t>
      </w:r>
      <w:r w:rsidR="008555C4" w:rsidRPr="00F16D2B">
        <w:t xml:space="preserve"> </w:t>
      </w:r>
      <w:r w:rsidR="00003B27" w:rsidRPr="00F16D2B">
        <w:rPr>
          <w:rFonts w:hint="eastAsia"/>
        </w:rPr>
        <w:t>政府透過許多管道推動社會福利相關政策</w:t>
      </w:r>
      <w:r w:rsidR="00003B27" w:rsidRPr="00F16D2B">
        <w:rPr>
          <w:rFonts w:hint="eastAsia"/>
        </w:rPr>
        <w:t>,</w:t>
      </w:r>
      <w:r w:rsidR="00003B27" w:rsidRPr="00F16D2B">
        <w:rPr>
          <w:rFonts w:hint="eastAsia"/>
        </w:rPr>
        <w:t>例如</w:t>
      </w:r>
      <w:r w:rsidR="00003B27" w:rsidRPr="00F16D2B">
        <w:rPr>
          <w:rFonts w:hint="eastAsia"/>
        </w:rPr>
        <w:t>:</w:t>
      </w:r>
      <w:r w:rsidR="00003B27" w:rsidRPr="00F16D2B">
        <w:rPr>
          <w:rFonts w:hint="eastAsia"/>
        </w:rPr>
        <w:t>以公益彩券回饋金</w:t>
      </w:r>
      <w:r w:rsidR="00003B27" w:rsidRPr="00F16D2B">
        <w:rPr>
          <w:rFonts w:hint="eastAsia"/>
        </w:rPr>
        <w:t>,</w:t>
      </w:r>
      <w:r w:rsidR="00003B27" w:rsidRPr="00F16D2B">
        <w:rPr>
          <w:rFonts w:hint="eastAsia"/>
        </w:rPr>
        <w:t>協助經濟弱勢民眾繳納部分健保相關費用</w:t>
      </w:r>
      <w:r w:rsidR="00003B27" w:rsidRPr="00F16D2B">
        <w:rPr>
          <w:rFonts w:hint="eastAsia"/>
        </w:rPr>
        <w:t>;</w:t>
      </w:r>
      <w:r w:rsidR="00003B27" w:rsidRPr="00F16D2B">
        <w:rPr>
          <w:rFonts w:hint="eastAsia"/>
        </w:rPr>
        <w:t>放</w:t>
      </w:r>
      <w:r w:rsidR="00003B27">
        <w:rPr>
          <w:rFonts w:hint="eastAsia"/>
        </w:rPr>
        <w:t xml:space="preserve">       </w:t>
      </w:r>
      <w:r w:rsidR="00003B27" w:rsidRPr="00F16D2B">
        <w:rPr>
          <w:rFonts w:hint="eastAsia"/>
        </w:rPr>
        <w:t>寬低收入戶審查門檻</w:t>
      </w:r>
      <w:r w:rsidR="00003B27" w:rsidRPr="00F16D2B">
        <w:rPr>
          <w:rFonts w:hint="eastAsia"/>
        </w:rPr>
        <w:t>,</w:t>
      </w:r>
      <w:r w:rsidR="00003B27" w:rsidRPr="00F16D2B">
        <w:rPr>
          <w:rFonts w:hint="eastAsia"/>
        </w:rPr>
        <w:t>協助經濟弱勢家庭獲得社會救助等。上述政府的二項作法</w:t>
      </w:r>
      <w:r w:rsidR="00003B27" w:rsidRPr="00F16D2B">
        <w:rPr>
          <w:rFonts w:hint="eastAsia"/>
        </w:rPr>
        <w:t>,</w:t>
      </w:r>
      <w:r w:rsidR="00003B27" w:rsidRPr="00F16D2B">
        <w:rPr>
          <w:rFonts w:hint="eastAsia"/>
        </w:rPr>
        <w:t>最主要是為了達成下列何項目的</w:t>
      </w:r>
      <w:r w:rsidR="00003B27" w:rsidRPr="00F16D2B">
        <w:rPr>
          <w:rFonts w:hint="eastAsia"/>
        </w:rPr>
        <w:t xml:space="preserve">? </w:t>
      </w:r>
      <w:r w:rsidR="00003B27" w:rsidRPr="00F16D2B">
        <w:t>(A)</w:t>
      </w:r>
      <w:r w:rsidR="00003B27" w:rsidRPr="00F16D2B">
        <w:rPr>
          <w:rFonts w:hint="eastAsia"/>
        </w:rPr>
        <w:t>確保民眾財產權利</w:t>
      </w:r>
      <w:r w:rsidR="00003B27" w:rsidRPr="00F16D2B">
        <w:rPr>
          <w:rFonts w:hint="eastAsia"/>
        </w:rPr>
        <w:t xml:space="preserve"> </w:t>
      </w:r>
      <w:r w:rsidR="00003B27" w:rsidRPr="00F16D2B">
        <w:t>(B)</w:t>
      </w:r>
      <w:r w:rsidR="00003B27" w:rsidRPr="00F16D2B">
        <w:rPr>
          <w:rFonts w:hint="eastAsia"/>
        </w:rPr>
        <w:t>縮短城鄉發展差距</w:t>
      </w:r>
      <w:r w:rsidR="00003B27" w:rsidRPr="00F16D2B">
        <w:rPr>
          <w:rFonts w:hint="eastAsia"/>
        </w:rPr>
        <w:t xml:space="preserve"> </w:t>
      </w:r>
      <w:r w:rsidR="00003B27" w:rsidRPr="00F16D2B">
        <w:t>(C)</w:t>
      </w:r>
      <w:r w:rsidR="00003B27" w:rsidRPr="00F16D2B">
        <w:rPr>
          <w:rFonts w:hint="eastAsia"/>
        </w:rPr>
        <w:t>保障人民生存權利</w:t>
      </w:r>
      <w:r w:rsidR="00003B27" w:rsidRPr="00F16D2B">
        <w:rPr>
          <w:rFonts w:hint="eastAsia"/>
        </w:rPr>
        <w:t xml:space="preserve"> </w:t>
      </w:r>
      <w:r w:rsidR="00003B27" w:rsidRPr="00F16D2B">
        <w:t>(D)</w:t>
      </w:r>
      <w:r w:rsidR="00003B27" w:rsidRPr="00F16D2B">
        <w:rPr>
          <w:rFonts w:hint="eastAsia"/>
        </w:rPr>
        <w:t>推廣志工服務活動</w:t>
      </w:r>
      <w:r w:rsidR="00003B27" w:rsidRPr="00F16D2B">
        <w:rPr>
          <w:rFonts w:hint="eastAsia"/>
        </w:rPr>
        <w:t xml:space="preserve"> </w:t>
      </w:r>
    </w:p>
    <w:p w:rsidR="009F5E7F" w:rsidRDefault="00A85E87" w:rsidP="00003B2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 w:rsidRPr="00F16D2B">
        <w:rPr>
          <w:rFonts w:eastAsia="標楷體" w:hint="eastAsia"/>
          <w:snapToGrid w:val="0"/>
          <w:szCs w:val="22"/>
        </w:rPr>
        <w:t>(</w:t>
      </w:r>
      <w:r w:rsidRPr="00F16D2B">
        <w:rPr>
          <w:rFonts w:eastAsia="標楷體" w:hint="eastAsia"/>
          <w:snapToGrid w:val="0"/>
          <w:szCs w:val="22"/>
        </w:rPr>
        <w:t xml:space="preserve">　　</w:t>
      </w:r>
      <w:r w:rsidRPr="00F16D2B">
        <w:rPr>
          <w:rFonts w:eastAsia="標楷體" w:hint="eastAsia"/>
          <w:snapToGrid w:val="0"/>
          <w:szCs w:val="22"/>
        </w:rPr>
        <w:t>)</w:t>
      </w:r>
      <w:r w:rsidR="007F7B54">
        <w:rPr>
          <w:rFonts w:eastAsia="標楷體" w:hint="eastAsia"/>
          <w:snapToGrid w:val="0"/>
          <w:szCs w:val="22"/>
        </w:rPr>
        <w:t>4</w:t>
      </w:r>
      <w:r w:rsidRPr="00F16D2B">
        <w:rPr>
          <w:rFonts w:eastAsia="標楷體" w:hint="eastAsia"/>
          <w:snapToGrid w:val="0"/>
          <w:szCs w:val="22"/>
        </w:rPr>
        <w:t>.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  <w:r w:rsidR="00003B27" w:rsidRPr="00F16D2B">
        <w:rPr>
          <w:rFonts w:eastAsia="標楷體" w:hint="eastAsia"/>
          <w:snapToGrid w:val="0"/>
          <w:szCs w:val="22"/>
        </w:rPr>
        <w:t>小治</w:t>
      </w:r>
      <w:r w:rsidR="00003B27" w:rsidRPr="00F16D2B">
        <w:rPr>
          <w:rFonts w:eastAsia="標楷體" w:hint="eastAsia"/>
          <w:snapToGrid w:val="0"/>
          <w:szCs w:val="22"/>
        </w:rPr>
        <w:t>:</w:t>
      </w:r>
      <w:r w:rsidR="00003B27" w:rsidRPr="00F16D2B">
        <w:rPr>
          <w:rFonts w:eastAsia="標楷體" w:hint="eastAsia"/>
          <w:snapToGrid w:val="0"/>
          <w:szCs w:val="22"/>
        </w:rPr>
        <w:t>「昨天偶像劇中男主角用的手機好炫喔</w:t>
      </w:r>
      <w:r w:rsidR="00003B27" w:rsidRPr="00F16D2B">
        <w:rPr>
          <w:rFonts w:eastAsia="標楷體" w:hint="eastAsia"/>
          <w:snapToGrid w:val="0"/>
          <w:szCs w:val="22"/>
        </w:rPr>
        <w:t>!</w:t>
      </w:r>
      <w:r w:rsidR="00003B27" w:rsidRPr="00F16D2B">
        <w:rPr>
          <w:rFonts w:eastAsia="標楷體" w:hint="eastAsia"/>
          <w:snapToGrid w:val="0"/>
          <w:szCs w:val="22"/>
        </w:rPr>
        <w:t>我也想要有一支相同的手機。」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  <w:r w:rsidR="00003B27" w:rsidRPr="00F16D2B">
        <w:rPr>
          <w:rFonts w:eastAsia="標楷體" w:hint="eastAsia"/>
          <w:snapToGrid w:val="0"/>
          <w:szCs w:val="22"/>
        </w:rPr>
        <w:t>老師</w:t>
      </w:r>
      <w:r w:rsidR="00003B27" w:rsidRPr="00F16D2B">
        <w:rPr>
          <w:rFonts w:eastAsia="標楷體" w:hint="eastAsia"/>
          <w:snapToGrid w:val="0"/>
          <w:szCs w:val="22"/>
        </w:rPr>
        <w:t>:</w:t>
      </w:r>
      <w:r w:rsidR="00003B27" w:rsidRPr="00F16D2B">
        <w:rPr>
          <w:rFonts w:eastAsia="標楷體" w:hint="eastAsia"/>
          <w:snapToGrid w:val="0"/>
          <w:szCs w:val="22"/>
        </w:rPr>
        <w:t>「其實很多節目中出現的產品</w:t>
      </w:r>
      <w:r w:rsidR="009F5E7F">
        <w:rPr>
          <w:rFonts w:eastAsia="標楷體" w:hint="eastAsia"/>
          <w:snapToGrid w:val="0"/>
          <w:szCs w:val="22"/>
        </w:rPr>
        <w:t xml:space="preserve">    </w:t>
      </w:r>
    </w:p>
    <w:p w:rsidR="009F5E7F" w:rsidRDefault="009F5E7F" w:rsidP="009F5E7F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   </w:t>
      </w:r>
      <w:r w:rsidR="00003B27" w:rsidRPr="00F16D2B">
        <w:rPr>
          <w:rFonts w:eastAsia="標楷體" w:hint="eastAsia"/>
          <w:snapToGrid w:val="0"/>
          <w:szCs w:val="22"/>
        </w:rPr>
        <w:t>都是由廠商贊助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希望透過戲劇達到行銷的目的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因此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作為閱聽人應注意戲劇節目的引導效果。」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  <w:r w:rsidR="00003B27" w:rsidRPr="00F16D2B">
        <w:rPr>
          <w:rFonts w:eastAsia="標楷體" w:hint="eastAsia"/>
          <w:snapToGrid w:val="0"/>
          <w:szCs w:val="22"/>
        </w:rPr>
        <w:t>根據上述對話內容</w:t>
      </w:r>
    </w:p>
    <w:p w:rsidR="009F5E7F" w:rsidRDefault="009F5E7F" w:rsidP="009F5E7F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   </w:t>
      </w:r>
      <w:r w:rsidR="00003B27" w:rsidRPr="00F16D2B">
        <w:rPr>
          <w:rFonts w:eastAsia="標楷體" w:hint="eastAsia"/>
          <w:snapToGrid w:val="0"/>
          <w:szCs w:val="22"/>
        </w:rPr>
        <w:t>判斷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下列何者最可能是老師所強調的概念</w:t>
      </w:r>
      <w:r w:rsidR="00003B27" w:rsidRPr="00F16D2B">
        <w:rPr>
          <w:rFonts w:eastAsia="標楷體" w:hint="eastAsia"/>
          <w:snapToGrid w:val="0"/>
          <w:szCs w:val="22"/>
        </w:rPr>
        <w:t xml:space="preserve">? </w:t>
      </w:r>
      <w:r w:rsidR="00003B27" w:rsidRPr="00F16D2B">
        <w:rPr>
          <w:rFonts w:eastAsia="標楷體"/>
          <w:snapToGrid w:val="0"/>
          <w:szCs w:val="22"/>
        </w:rPr>
        <w:t>(A)</w:t>
      </w:r>
      <w:r w:rsidR="00003B27" w:rsidRPr="00F16D2B">
        <w:rPr>
          <w:rFonts w:eastAsia="標楷體" w:hint="eastAsia"/>
          <w:snapToGrid w:val="0"/>
          <w:szCs w:val="22"/>
        </w:rPr>
        <w:t>認識自我實現的意義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  <w:r w:rsidR="00003B27" w:rsidRPr="00F16D2B">
        <w:rPr>
          <w:rFonts w:eastAsia="標楷體"/>
          <w:snapToGrid w:val="0"/>
          <w:szCs w:val="22"/>
        </w:rPr>
        <w:t>(B)</w:t>
      </w:r>
      <w:r w:rsidR="00003B27" w:rsidRPr="00F16D2B">
        <w:rPr>
          <w:rFonts w:eastAsia="標楷體" w:hint="eastAsia"/>
          <w:snapToGrid w:val="0"/>
          <w:szCs w:val="22"/>
        </w:rPr>
        <w:t>分辨不實廣告的資訊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  <w:r w:rsidR="00003B27" w:rsidRPr="00F16D2B">
        <w:rPr>
          <w:rFonts w:eastAsia="標楷體"/>
          <w:snapToGrid w:val="0"/>
          <w:szCs w:val="22"/>
        </w:rPr>
        <w:t>(C)</w:t>
      </w:r>
      <w:r w:rsidR="00003B27" w:rsidRPr="00F16D2B">
        <w:rPr>
          <w:rFonts w:eastAsia="標楷體" w:hint="eastAsia"/>
          <w:snapToGrid w:val="0"/>
          <w:szCs w:val="22"/>
        </w:rPr>
        <w:t>解讀媒體隱含的價</w:t>
      </w:r>
    </w:p>
    <w:p w:rsidR="00003B27" w:rsidRPr="00F16D2B" w:rsidRDefault="009F5E7F" w:rsidP="009F5E7F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    </w:t>
      </w:r>
      <w:r w:rsidR="00003B27" w:rsidRPr="00F16D2B">
        <w:rPr>
          <w:rFonts w:eastAsia="標楷體" w:hint="eastAsia"/>
          <w:snapToGrid w:val="0"/>
          <w:szCs w:val="22"/>
        </w:rPr>
        <w:t>值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  <w:r w:rsidR="00003B27" w:rsidRPr="00F16D2B">
        <w:rPr>
          <w:rFonts w:eastAsia="標楷體"/>
          <w:snapToGrid w:val="0"/>
          <w:szCs w:val="22"/>
        </w:rPr>
        <w:t>(D)</w:t>
      </w:r>
      <w:r w:rsidR="00003B27" w:rsidRPr="00F16D2B">
        <w:rPr>
          <w:rFonts w:eastAsia="標楷體" w:hint="eastAsia"/>
          <w:snapToGrid w:val="0"/>
          <w:szCs w:val="22"/>
        </w:rPr>
        <w:t>瞭解大眾文化的發展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</w:p>
    <w:p w:rsidR="00A85E87" w:rsidRPr="00F16D2B" w:rsidRDefault="00A85E87" w:rsidP="00003B27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BD072E" w:rsidRDefault="00A85E87" w:rsidP="00BD072E">
      <w:pPr>
        <w:pStyle w:val="af4"/>
        <w:kinsoku w:val="0"/>
        <w:overflowPunct w:val="0"/>
        <w:autoSpaceDE w:val="0"/>
        <w:autoSpaceDN w:val="0"/>
        <w:rPr>
          <w:rFonts w:ascii="標楷體" w:eastAsia="標楷體" w:hAnsi="標楷體"/>
          <w:bCs/>
          <w:color w:val="000000"/>
        </w:rPr>
      </w:pPr>
      <w:r w:rsidRPr="00F16D2B">
        <w:rPr>
          <w:rFonts w:eastAsia="標楷體" w:hint="eastAsia"/>
          <w:snapToGrid w:val="0"/>
        </w:rPr>
        <w:t>(</w:t>
      </w:r>
      <w:r w:rsidR="008555C4" w:rsidRPr="00F16D2B">
        <w:rPr>
          <w:rFonts w:eastAsia="標楷體" w:hint="eastAsia"/>
          <w:snapToGrid w:val="0"/>
        </w:rPr>
        <w:t xml:space="preserve">   </w:t>
      </w:r>
      <w:r w:rsidRPr="00F16D2B">
        <w:rPr>
          <w:rFonts w:eastAsia="標楷體" w:hint="eastAsia"/>
          <w:snapToGrid w:val="0"/>
        </w:rPr>
        <w:t xml:space="preserve"> )</w:t>
      </w:r>
      <w:r w:rsidR="007F7B54">
        <w:rPr>
          <w:rFonts w:eastAsia="標楷體" w:hint="eastAsia"/>
          <w:snapToGrid w:val="0"/>
        </w:rPr>
        <w:t>5</w:t>
      </w:r>
      <w:r w:rsidRPr="00F16D2B">
        <w:rPr>
          <w:rFonts w:eastAsia="標楷體"/>
          <w:snapToGrid w:val="0"/>
        </w:rPr>
        <w:t xml:space="preserve"> </w:t>
      </w:r>
      <w:r w:rsidR="00BD072E" w:rsidRPr="001E3D2B">
        <w:rPr>
          <w:rFonts w:ascii="標楷體" w:eastAsia="標楷體" w:hAnsi="標楷體" w:hint="eastAsia"/>
          <w:bCs/>
          <w:color w:val="000000"/>
        </w:rPr>
        <w:t>附圖為某名牌運動鞋的需求</w:t>
      </w:r>
      <w:r w:rsidR="00BD072E" w:rsidRPr="001E3D2B">
        <w:rPr>
          <w:rFonts w:ascii="標楷體" w:eastAsia="標楷體" w:hAnsi="標楷體"/>
          <w:bCs/>
          <w:color w:val="000000"/>
        </w:rPr>
        <w:t>D</w:t>
      </w:r>
      <w:r w:rsidR="00BD072E" w:rsidRPr="001E3D2B">
        <w:rPr>
          <w:rFonts w:ascii="標楷體" w:eastAsia="標楷體" w:hAnsi="標楷體" w:hint="eastAsia"/>
          <w:bCs/>
          <w:color w:val="000000"/>
        </w:rPr>
        <w:t>與供給</w:t>
      </w:r>
      <w:r w:rsidR="00BD072E" w:rsidRPr="001E3D2B">
        <w:rPr>
          <w:rFonts w:ascii="標楷體" w:eastAsia="標楷體" w:hAnsi="標楷體"/>
          <w:bCs/>
          <w:color w:val="000000"/>
        </w:rPr>
        <w:t>S</w:t>
      </w:r>
      <w:r w:rsidR="00BD072E" w:rsidRPr="001E3D2B">
        <w:rPr>
          <w:rFonts w:ascii="標楷體" w:eastAsia="標楷體" w:hAnsi="標楷體" w:hint="eastAsia"/>
          <w:bCs/>
          <w:color w:val="000000"/>
        </w:rPr>
        <w:t>曲線圖─</w:t>
      </w:r>
      <w:r w:rsidR="00BD072E" w:rsidRPr="001E3D2B">
        <w:rPr>
          <w:rFonts w:ascii="標楷體" w:eastAsia="標楷體" w:hAnsi="標楷體"/>
          <w:bCs/>
          <w:color w:val="000000"/>
        </w:rPr>
        <w:br/>
      </w:r>
      <w:r w:rsidR="00BD072E">
        <w:rPr>
          <w:rFonts w:ascii="標楷體" w:eastAsia="標楷體" w:hAnsi="標楷體" w:hint="eastAsia"/>
          <w:bCs/>
          <w:color w:val="000000"/>
        </w:rPr>
        <w:t xml:space="preserve">                    </w:t>
      </w:r>
      <w:r w:rsidR="00BD072E" w:rsidRPr="001E3D2B">
        <w:rPr>
          <w:rFonts w:ascii="標楷體" w:eastAsia="標楷體" w:hAnsi="標楷體"/>
          <w:bCs/>
          <w:noProof/>
          <w:color w:val="000000"/>
        </w:rPr>
        <w:drawing>
          <wp:inline distT="0" distB="0" distL="0" distR="0" wp14:anchorId="77614B8E" wp14:editId="6A9C78B3">
            <wp:extent cx="1927860" cy="1684020"/>
            <wp:effectExtent l="0" t="0" r="0" b="0"/>
            <wp:docPr id="36" name="圖片 36" descr="g3-3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3-3-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072E" w:rsidRPr="001E3D2B">
        <w:rPr>
          <w:rFonts w:ascii="標楷體" w:eastAsia="標楷體" w:hAnsi="標楷體"/>
          <w:bCs/>
          <w:color w:val="000000"/>
        </w:rPr>
        <w:br/>
      </w:r>
      <w:r w:rsidR="00BD072E">
        <w:rPr>
          <w:rFonts w:ascii="標楷體" w:eastAsia="標楷體" w:hAnsi="標楷體" w:hint="eastAsia"/>
          <w:bCs/>
          <w:color w:val="000000"/>
        </w:rPr>
        <w:t xml:space="preserve"> </w:t>
      </w:r>
      <w:r w:rsidR="00BD072E">
        <w:rPr>
          <w:rFonts w:ascii="標楷體" w:eastAsia="標楷體" w:hAnsi="標楷體"/>
          <w:bCs/>
          <w:color w:val="000000"/>
        </w:rPr>
        <w:t xml:space="preserve">     </w:t>
      </w:r>
      <w:r w:rsidR="00BD072E" w:rsidRPr="001E3D2B">
        <w:rPr>
          <w:rFonts w:ascii="標楷體" w:eastAsia="標楷體" w:hAnsi="標楷體" w:hint="eastAsia"/>
          <w:bCs/>
          <w:color w:val="000000"/>
        </w:rPr>
        <w:t xml:space="preserve">在其他條件不變的情況下，下列有關「價格與供給量的變化」之敘述，何者正確？　</w:t>
      </w:r>
      <w:r w:rsidR="00BD072E" w:rsidRPr="001E3D2B">
        <w:rPr>
          <w:rFonts w:ascii="標楷體" w:eastAsia="標楷體" w:hAnsi="標楷體"/>
          <w:bCs/>
          <w:color w:val="000000"/>
        </w:rPr>
        <w:t>(A)</w:t>
      </w:r>
      <w:r w:rsidR="00BD072E" w:rsidRPr="001E3D2B">
        <w:rPr>
          <w:rFonts w:ascii="標楷體" w:eastAsia="標楷體" w:hAnsi="標楷體" w:hint="eastAsia"/>
          <w:bCs/>
          <w:color w:val="000000"/>
        </w:rPr>
        <w:t>價格由</w:t>
      </w:r>
      <w:r w:rsidR="00BD072E" w:rsidRPr="001E3D2B">
        <w:rPr>
          <w:rFonts w:ascii="標楷體" w:eastAsia="標楷體" w:hAnsi="標楷體"/>
          <w:bCs/>
          <w:color w:val="000000"/>
        </w:rPr>
        <w:t>P→P1</w:t>
      </w:r>
      <w:r w:rsidR="00BD072E" w:rsidRPr="001E3D2B">
        <w:rPr>
          <w:rFonts w:ascii="標楷體" w:eastAsia="標楷體" w:hAnsi="標楷體" w:hint="eastAsia"/>
          <w:bCs/>
          <w:color w:val="000000"/>
        </w:rPr>
        <w:t xml:space="preserve">，供給量減少　</w:t>
      </w:r>
      <w:r w:rsidR="00BD072E">
        <w:rPr>
          <w:rFonts w:ascii="標楷體" w:eastAsia="標楷體" w:hAnsi="標楷體" w:hint="eastAsia"/>
          <w:bCs/>
          <w:color w:val="000000"/>
        </w:rPr>
        <w:t xml:space="preserve"> </w:t>
      </w:r>
      <w:r w:rsidR="00BD072E">
        <w:rPr>
          <w:rFonts w:ascii="標楷體" w:eastAsia="標楷體" w:hAnsi="標楷體"/>
          <w:bCs/>
          <w:color w:val="000000"/>
        </w:rPr>
        <w:t xml:space="preserve">  </w:t>
      </w:r>
    </w:p>
    <w:p w:rsidR="00BD072E" w:rsidRDefault="00BD072E" w:rsidP="00BD072E">
      <w:pPr>
        <w:pStyle w:val="af4"/>
        <w:kinsoku w:val="0"/>
        <w:overflowPunct w:val="0"/>
        <w:autoSpaceDE w:val="0"/>
        <w:autoSpaceDN w:val="0"/>
        <w:ind w:firstLineChars="300" w:firstLine="720"/>
        <w:rPr>
          <w:rFonts w:ascii="標楷體" w:eastAsia="標楷體" w:hAnsi="標楷體"/>
          <w:bCs/>
          <w:color w:val="000000"/>
        </w:rPr>
      </w:pPr>
      <w:r w:rsidRPr="001E3D2B">
        <w:rPr>
          <w:rFonts w:ascii="標楷體" w:eastAsia="標楷體" w:hAnsi="標楷體"/>
          <w:bCs/>
          <w:color w:val="000000"/>
        </w:rPr>
        <w:t>(B)</w:t>
      </w:r>
      <w:r w:rsidRPr="001E3D2B">
        <w:rPr>
          <w:rFonts w:ascii="標楷體" w:eastAsia="標楷體" w:hAnsi="標楷體" w:hint="eastAsia"/>
          <w:bCs/>
          <w:color w:val="000000"/>
        </w:rPr>
        <w:t>價格由</w:t>
      </w:r>
      <w:r w:rsidRPr="001E3D2B">
        <w:rPr>
          <w:rFonts w:ascii="標楷體" w:eastAsia="標楷體" w:hAnsi="標楷體"/>
          <w:bCs/>
          <w:color w:val="000000"/>
        </w:rPr>
        <w:t>P→P2</w:t>
      </w:r>
      <w:r w:rsidRPr="001E3D2B">
        <w:rPr>
          <w:rFonts w:ascii="標楷體" w:eastAsia="標楷體" w:hAnsi="標楷體" w:hint="eastAsia"/>
          <w:bCs/>
          <w:color w:val="000000"/>
        </w:rPr>
        <w:t xml:space="preserve">，供給量不變　</w:t>
      </w:r>
      <w:r w:rsidRPr="001E3D2B">
        <w:rPr>
          <w:rFonts w:ascii="標楷體" w:eastAsia="標楷體" w:hAnsi="標楷體"/>
          <w:bCs/>
          <w:color w:val="000000"/>
        </w:rPr>
        <w:t>(C)</w:t>
      </w:r>
      <w:r w:rsidRPr="001E3D2B">
        <w:rPr>
          <w:rFonts w:ascii="標楷體" w:eastAsia="標楷體" w:hAnsi="標楷體" w:hint="eastAsia"/>
          <w:bCs/>
          <w:color w:val="000000"/>
        </w:rPr>
        <w:t>價格下跌，供給量由</w:t>
      </w:r>
      <w:r w:rsidRPr="001E3D2B">
        <w:rPr>
          <w:rFonts w:ascii="標楷體" w:eastAsia="標楷體" w:hAnsi="標楷體"/>
          <w:bCs/>
          <w:color w:val="000000"/>
        </w:rPr>
        <w:t>Q→Q2</w:t>
      </w:r>
      <w:r w:rsidRPr="001E3D2B">
        <w:rPr>
          <w:rFonts w:ascii="標楷體" w:eastAsia="標楷體" w:hAnsi="標楷體" w:hint="eastAsia"/>
          <w:bCs/>
          <w:color w:val="000000"/>
        </w:rPr>
        <w:t xml:space="preserve">　</w:t>
      </w:r>
      <w:r w:rsidRPr="001E3D2B">
        <w:rPr>
          <w:rFonts w:ascii="標楷體" w:eastAsia="標楷體" w:hAnsi="標楷體"/>
          <w:bCs/>
          <w:color w:val="000000"/>
        </w:rPr>
        <w:t>(D)</w:t>
      </w:r>
      <w:r w:rsidRPr="001E3D2B">
        <w:rPr>
          <w:rFonts w:ascii="標楷體" w:eastAsia="標楷體" w:hAnsi="標楷體" w:hint="eastAsia"/>
          <w:bCs/>
          <w:color w:val="000000"/>
        </w:rPr>
        <w:t>價格上漲，供給量由</w:t>
      </w:r>
      <w:r w:rsidRPr="001E3D2B">
        <w:rPr>
          <w:rFonts w:ascii="標楷體" w:eastAsia="標楷體" w:hAnsi="標楷體"/>
          <w:bCs/>
          <w:color w:val="000000"/>
        </w:rPr>
        <w:t>Q2→Q</w:t>
      </w:r>
      <w:r w:rsidRPr="001E3D2B">
        <w:rPr>
          <w:rFonts w:ascii="標楷體" w:eastAsia="標楷體" w:hAnsi="標楷體" w:hint="eastAsia"/>
          <w:bCs/>
          <w:color w:val="000000"/>
        </w:rPr>
        <w:t>。</w:t>
      </w:r>
    </w:p>
    <w:p w:rsidR="00003B27" w:rsidRPr="00F16D2B" w:rsidRDefault="00003B27" w:rsidP="00003B27">
      <w:pPr>
        <w:widowControl/>
        <w:rPr>
          <w:rFonts w:ascii="Times New Roman" w:eastAsia="標楷體" w:hAnsi="Times New Roman" w:cs="Times New Roman"/>
          <w:snapToGrid w:val="0"/>
          <w:kern w:val="0"/>
        </w:rPr>
      </w:pPr>
    </w:p>
    <w:p w:rsidR="00003B27" w:rsidRDefault="00A85E87" w:rsidP="00003B27">
      <w:pPr>
        <w:pStyle w:val="a5"/>
        <w:ind w:left="1200" w:hanging="1200"/>
      </w:pPr>
      <w:r w:rsidRPr="00F16D2B">
        <w:rPr>
          <w:rFonts w:hint="eastAsia"/>
        </w:rPr>
        <w:t>(</w:t>
      </w:r>
      <w:r w:rsidR="008555C4" w:rsidRPr="00F16D2B">
        <w:rPr>
          <w:rFonts w:hint="eastAsia"/>
        </w:rPr>
        <w:t xml:space="preserve">  </w:t>
      </w:r>
      <w:r w:rsidRPr="00F16D2B">
        <w:rPr>
          <w:rFonts w:hint="eastAsia"/>
        </w:rPr>
        <w:t xml:space="preserve">  ) </w:t>
      </w:r>
      <w:r w:rsidR="007F7B54">
        <w:rPr>
          <w:rFonts w:hint="eastAsia"/>
        </w:rPr>
        <w:t>6</w:t>
      </w:r>
      <w:r w:rsidRPr="00F16D2B">
        <w:rPr>
          <w:rFonts w:hint="eastAsia"/>
        </w:rPr>
        <w:t>.</w:t>
      </w:r>
      <w:r w:rsidRPr="00E66AAD">
        <w:t xml:space="preserve"> </w:t>
      </w:r>
      <w:r w:rsidR="00003B27" w:rsidRPr="00003B27">
        <w:rPr>
          <w:rFonts w:hint="eastAsia"/>
        </w:rPr>
        <w:t>新聞報導</w:t>
      </w:r>
      <w:r w:rsidR="00003B27" w:rsidRPr="00003B27">
        <w:rPr>
          <w:rFonts w:hint="eastAsia"/>
        </w:rPr>
        <w:t>:</w:t>
      </w:r>
      <w:r w:rsidR="00003B27" w:rsidRPr="00003B27">
        <w:rPr>
          <w:rFonts w:hint="eastAsia"/>
        </w:rPr>
        <w:t>「中央銀行宣布調降各銀行的存款準備率。」所謂法定存款準備率</w:t>
      </w:r>
      <w:r w:rsidR="00003B27" w:rsidRPr="00003B27">
        <w:rPr>
          <w:rFonts w:hint="eastAsia"/>
        </w:rPr>
        <w:t xml:space="preserve">, </w:t>
      </w:r>
      <w:r w:rsidR="00003B27" w:rsidRPr="00003B27">
        <w:rPr>
          <w:rFonts w:hint="eastAsia"/>
        </w:rPr>
        <w:t>是指商業銀行為應付日常交易與週轉所預留的準備金比例</w:t>
      </w:r>
      <w:r w:rsidR="00003B27" w:rsidRPr="00003B27">
        <w:rPr>
          <w:rFonts w:hint="eastAsia"/>
        </w:rPr>
        <w:t>,</w:t>
      </w:r>
      <w:r w:rsidR="00003B27" w:rsidRPr="00003B27">
        <w:rPr>
          <w:rFonts w:hint="eastAsia"/>
        </w:rPr>
        <w:t>若準備率降低</w:t>
      </w:r>
      <w:r w:rsidR="00003B27" w:rsidRPr="00003B27">
        <w:rPr>
          <w:rFonts w:hint="eastAsia"/>
        </w:rPr>
        <w:t>,</w:t>
      </w:r>
      <w:r w:rsidR="00003B27" w:rsidRPr="00003B27">
        <w:rPr>
          <w:rFonts w:hint="eastAsia"/>
        </w:rPr>
        <w:t>則銀行可供借貸或投資的資金增加</w:t>
      </w:r>
      <w:r w:rsidR="00003B27" w:rsidRPr="00003B27">
        <w:rPr>
          <w:rFonts w:hint="eastAsia"/>
        </w:rPr>
        <w:t>;</w:t>
      </w:r>
      <w:r w:rsidR="00003B27" w:rsidRPr="00003B27">
        <w:rPr>
          <w:rFonts w:hint="eastAsia"/>
        </w:rPr>
        <w:t>反之</w:t>
      </w:r>
      <w:r w:rsidR="00003B27" w:rsidRPr="00003B27">
        <w:rPr>
          <w:rFonts w:hint="eastAsia"/>
        </w:rPr>
        <w:t>,</w:t>
      </w:r>
      <w:r w:rsidR="00003B27" w:rsidRPr="00003B27">
        <w:rPr>
          <w:rFonts w:hint="eastAsia"/>
        </w:rPr>
        <w:t>則銀行可供借貸或投資的資金減少。根據上述內容推斷</w:t>
      </w:r>
      <w:r w:rsidR="00003B27" w:rsidRPr="00003B27">
        <w:rPr>
          <w:rFonts w:hint="eastAsia"/>
        </w:rPr>
        <w:t>,</w:t>
      </w:r>
      <w:r w:rsidR="00003B27" w:rsidRPr="00003B27">
        <w:rPr>
          <w:rFonts w:hint="eastAsia"/>
        </w:rPr>
        <w:t>中央銀行的這項措施希望產生下列何種影響</w:t>
      </w:r>
      <w:r w:rsidR="00003B27" w:rsidRPr="00003B27">
        <w:rPr>
          <w:rFonts w:hint="eastAsia"/>
        </w:rPr>
        <w:t xml:space="preserve">? </w:t>
      </w:r>
      <w:r w:rsidR="00003B27" w:rsidRPr="00003B27">
        <w:t>(A)</w:t>
      </w:r>
      <w:r w:rsidR="00003B27" w:rsidRPr="00003B27">
        <w:rPr>
          <w:rFonts w:hint="eastAsia"/>
        </w:rPr>
        <w:t>降低民眾的消費需求</w:t>
      </w:r>
      <w:r w:rsidR="00003B27" w:rsidRPr="00003B27">
        <w:rPr>
          <w:rFonts w:hint="eastAsia"/>
        </w:rPr>
        <w:t xml:space="preserve"> </w:t>
      </w:r>
      <w:r w:rsidR="00003B27" w:rsidRPr="00003B27">
        <w:t>(B)</w:t>
      </w:r>
      <w:r w:rsidR="00003B27" w:rsidRPr="00003B27">
        <w:rPr>
          <w:rFonts w:hint="eastAsia"/>
        </w:rPr>
        <w:t>提高民眾的存款意願</w:t>
      </w:r>
      <w:r w:rsidR="00003B27" w:rsidRPr="00003B27">
        <w:rPr>
          <w:rFonts w:hint="eastAsia"/>
        </w:rPr>
        <w:t xml:space="preserve"> </w:t>
      </w:r>
      <w:r w:rsidR="00003B27" w:rsidRPr="00003B27">
        <w:t>(C)</w:t>
      </w:r>
      <w:r w:rsidR="00003B27" w:rsidRPr="00003B27">
        <w:rPr>
          <w:rFonts w:hint="eastAsia"/>
        </w:rPr>
        <w:t>減少銀行可貸款資金的總額</w:t>
      </w:r>
      <w:r w:rsidR="00003B27" w:rsidRPr="00003B27">
        <w:rPr>
          <w:rFonts w:hint="eastAsia"/>
        </w:rPr>
        <w:t xml:space="preserve"> </w:t>
      </w:r>
      <w:r w:rsidR="00003B27" w:rsidRPr="00003B27">
        <w:t>(D)</w:t>
      </w:r>
      <w:r w:rsidR="00003B27" w:rsidRPr="00003B27">
        <w:rPr>
          <w:rFonts w:hint="eastAsia"/>
        </w:rPr>
        <w:t>增加市場上流通貨幣的數量</w:t>
      </w:r>
      <w:r w:rsidR="00003B27" w:rsidRPr="00003B27">
        <w:rPr>
          <w:rFonts w:hint="eastAsia"/>
        </w:rPr>
        <w:t xml:space="preserve"> </w:t>
      </w:r>
    </w:p>
    <w:p w:rsidR="00003B27" w:rsidRPr="00003B27" w:rsidRDefault="00A85E87" w:rsidP="00003B27">
      <w:pPr>
        <w:pStyle w:val="a5"/>
        <w:ind w:left="1200" w:hanging="1200"/>
      </w:pPr>
      <w:r w:rsidRPr="00F16D2B">
        <w:rPr>
          <w:rFonts w:hint="eastAsia"/>
        </w:rPr>
        <w:t>(</w:t>
      </w:r>
      <w:r w:rsidR="008555C4" w:rsidRPr="00F16D2B">
        <w:rPr>
          <w:rFonts w:hint="eastAsia"/>
        </w:rPr>
        <w:t xml:space="preserve">   </w:t>
      </w:r>
      <w:r w:rsidRPr="00F16D2B">
        <w:rPr>
          <w:rFonts w:hint="eastAsia"/>
        </w:rPr>
        <w:t xml:space="preserve"> ) </w:t>
      </w:r>
      <w:r w:rsidR="007F7B54">
        <w:rPr>
          <w:rFonts w:hint="eastAsia"/>
        </w:rPr>
        <w:t>7</w:t>
      </w:r>
      <w:r w:rsidRPr="00F16D2B">
        <w:rPr>
          <w:rFonts w:hint="eastAsia"/>
        </w:rPr>
        <w:t>.</w:t>
      </w:r>
      <w:bookmarkStart w:id="2" w:name="Z_2831082346634AE2928B9A7851B03119"/>
      <w:bookmarkStart w:id="3" w:name="Q_2831082346634AE2928B9A7851B03119"/>
      <w:r w:rsidR="008555C4" w:rsidRPr="00F16D2B">
        <w:t xml:space="preserve"> </w:t>
      </w:r>
      <w:r w:rsidR="00003B27" w:rsidRPr="00003B27">
        <w:rPr>
          <w:rFonts w:hint="eastAsia"/>
        </w:rPr>
        <w:t>飯店業者常運用需求法則</w:t>
      </w:r>
      <w:r w:rsidR="00003B27" w:rsidRPr="00003B27">
        <w:rPr>
          <w:rFonts w:hint="eastAsia"/>
        </w:rPr>
        <w:t>,</w:t>
      </w:r>
      <w:r w:rsidR="00003B27" w:rsidRPr="00003B27">
        <w:rPr>
          <w:rFonts w:hint="eastAsia"/>
        </w:rPr>
        <w:t>針對不同時段的來客數量設定不同的價格</w:t>
      </w:r>
      <w:r w:rsidR="00003B27" w:rsidRPr="00003B27">
        <w:rPr>
          <w:rFonts w:hint="eastAsia"/>
        </w:rPr>
        <w:t>,</w:t>
      </w:r>
      <w:r w:rsidR="00003B27" w:rsidRPr="00003B27">
        <w:rPr>
          <w:rFonts w:hint="eastAsia"/>
        </w:rPr>
        <w:t>希望盡可能提高住房率。表</w:t>
      </w:r>
      <w:r w:rsidR="00003B27" w:rsidRPr="00003B27">
        <w:t>(</w:t>
      </w:r>
      <w:r w:rsidR="00003B27" w:rsidRPr="00003B27">
        <w:rPr>
          <w:rFonts w:hint="eastAsia"/>
        </w:rPr>
        <w:t>六</w:t>
      </w:r>
      <w:r w:rsidR="00003B27" w:rsidRPr="00003B27">
        <w:t>)</w:t>
      </w:r>
      <w:r w:rsidR="00003B27" w:rsidRPr="00003B27">
        <w:rPr>
          <w:rFonts w:hint="eastAsia"/>
        </w:rPr>
        <w:t>為某飯店原本房價及優惠後房價</w:t>
      </w:r>
      <w:r w:rsidR="00003B27" w:rsidRPr="00003B27">
        <w:rPr>
          <w:rFonts w:hint="eastAsia"/>
        </w:rPr>
        <w:t>,</w:t>
      </w:r>
      <w:r w:rsidR="00003B27" w:rsidRPr="00003B27">
        <w:rPr>
          <w:rFonts w:hint="eastAsia"/>
        </w:rPr>
        <w:t>根據表中資料判斷</w:t>
      </w:r>
      <w:r w:rsidR="00003B27" w:rsidRPr="00003B27">
        <w:rPr>
          <w:rFonts w:hint="eastAsia"/>
        </w:rPr>
        <w:t>,</w:t>
      </w:r>
      <w:r w:rsidR="00003B27" w:rsidRPr="00003B27">
        <w:rPr>
          <w:rFonts w:hint="eastAsia"/>
        </w:rPr>
        <w:t>若不考慮其他條件</w:t>
      </w:r>
      <w:r w:rsidR="00003B27" w:rsidRPr="00003B27">
        <w:rPr>
          <w:rFonts w:hint="eastAsia"/>
        </w:rPr>
        <w:t>,</w:t>
      </w:r>
      <w:r w:rsidR="00003B27" w:rsidRPr="00003B27">
        <w:rPr>
          <w:rFonts w:hint="eastAsia"/>
        </w:rPr>
        <w:t>下列何者最可能是該飯店推出優惠方案之前的住房情況</w:t>
      </w:r>
      <w:r w:rsidR="00003B27" w:rsidRPr="00003B27">
        <w:rPr>
          <w:rFonts w:hint="eastAsia"/>
        </w:rPr>
        <w:t>?</w:t>
      </w:r>
    </w:p>
    <w:p w:rsidR="00003B27" w:rsidRPr="00F16D2B" w:rsidRDefault="00003B27" w:rsidP="00003B2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 w:rsidRPr="00F16D2B">
        <w:rPr>
          <w:rFonts w:eastAsia="標楷體" w:hint="eastAsia"/>
          <w:snapToGrid w:val="0"/>
          <w:szCs w:val="22"/>
        </w:rPr>
        <w:t xml:space="preserve">                    </w:t>
      </w:r>
      <w:r w:rsidRPr="00F16D2B">
        <w:rPr>
          <w:rFonts w:eastAsia="標楷體"/>
          <w:snapToGrid w:val="0"/>
          <w:szCs w:val="22"/>
        </w:rPr>
        <w:fldChar w:fldCharType="begin"/>
      </w:r>
      <w:r w:rsidR="00814250">
        <w:rPr>
          <w:rFonts w:eastAsia="標楷體"/>
          <w:snapToGrid w:val="0"/>
          <w:szCs w:val="22"/>
        </w:rPr>
        <w:instrText xml:space="preserve"> INCLUDEPICTURE "C:\\var\\folders\\rv\\29w0xsd937nfrlf_mdppsr240000gn\\T\\com.microsoft.Word\\WebArchiveCopyPasteTempFiles\\page11image4808" \* MERGEFORMAT </w:instrText>
      </w:r>
      <w:r w:rsidRPr="00F16D2B">
        <w:rPr>
          <w:rFonts w:eastAsia="標楷體"/>
          <w:snapToGrid w:val="0"/>
          <w:szCs w:val="22"/>
        </w:rPr>
        <w:fldChar w:fldCharType="end"/>
      </w:r>
      <w:r w:rsidRPr="00F16D2B">
        <w:rPr>
          <w:rFonts w:eastAsia="標楷體"/>
          <w:noProof/>
          <w:snapToGrid w:val="0"/>
          <w:szCs w:val="22"/>
        </w:rPr>
        <w:drawing>
          <wp:inline distT="0" distB="0" distL="0" distR="0" wp14:anchorId="6EAB7FBE" wp14:editId="44508B38">
            <wp:extent cx="2324100" cy="965200"/>
            <wp:effectExtent l="0" t="0" r="0" b="0"/>
            <wp:docPr id="9" name="圖片 9" descr="page11image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11image48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E7F" w:rsidRDefault="00C77F01" w:rsidP="008555C4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  </w:t>
      </w:r>
      <w:r w:rsidR="00003B27" w:rsidRPr="00F16D2B">
        <w:rPr>
          <w:rFonts w:eastAsia="標楷體" w:hint="eastAsia"/>
          <w:snapToGrid w:val="0"/>
          <w:szCs w:val="22"/>
        </w:rPr>
        <w:t xml:space="preserve">   </w:t>
      </w:r>
      <w:r w:rsidR="00003B27" w:rsidRPr="00F16D2B">
        <w:rPr>
          <w:rFonts w:eastAsia="標楷體"/>
          <w:noProof/>
          <w:snapToGrid w:val="0"/>
          <w:szCs w:val="22"/>
        </w:rPr>
        <w:drawing>
          <wp:inline distT="0" distB="0" distL="0" distR="0" wp14:anchorId="60F9AC19" wp14:editId="654C233B">
            <wp:extent cx="4686300" cy="1066800"/>
            <wp:effectExtent l="0" t="0" r="0" b="0"/>
            <wp:docPr id="18" name="圖片 18" descr="page11image4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1image49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E87" w:rsidRPr="00F16D2B" w:rsidRDefault="009F5E7F" w:rsidP="008555C4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                                 </w:t>
      </w:r>
      <w:r w:rsidR="00E35821" w:rsidRPr="00F16D2B">
        <w:rPr>
          <w:rFonts w:eastAsia="標楷體" w:hint="eastAsia"/>
          <w:snapToGrid w:val="0"/>
          <w:sz w:val="32"/>
          <w:szCs w:val="32"/>
        </w:rPr>
        <w:t>◎背面尚有試題◎</w:t>
      </w:r>
    </w:p>
    <w:bookmarkEnd w:id="2"/>
    <w:bookmarkEnd w:id="3"/>
    <w:p w:rsidR="00F16D2B" w:rsidRDefault="00003B27" w:rsidP="00003B2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 w:rsidRPr="00F16D2B">
        <w:rPr>
          <w:rFonts w:eastAsia="標楷體" w:hint="eastAsia"/>
          <w:snapToGrid w:val="0"/>
          <w:szCs w:val="22"/>
        </w:rPr>
        <w:t xml:space="preserve">      </w:t>
      </w:r>
    </w:p>
    <w:p w:rsidR="009F5E7F" w:rsidRDefault="009F5E7F" w:rsidP="00003B2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</w:p>
    <w:p w:rsidR="00F16D2B" w:rsidRPr="00C77F01" w:rsidRDefault="001A26BA" w:rsidP="00003B27">
      <w:pPr>
        <w:pStyle w:val="af4"/>
        <w:kinsoku w:val="0"/>
        <w:overflowPunct w:val="0"/>
        <w:autoSpaceDE w:val="0"/>
        <w:autoSpaceDN w:val="0"/>
        <w:ind w:left="840" w:hangingChars="300" w:hanging="840"/>
        <w:rPr>
          <w:rFonts w:eastAsia="標楷體"/>
          <w:snapToGrid w:val="0"/>
          <w:sz w:val="28"/>
          <w:szCs w:val="28"/>
        </w:rPr>
      </w:pPr>
      <w:r w:rsidRPr="00C77F01">
        <w:rPr>
          <w:rFonts w:eastAsia="標楷體" w:hint="eastAsia"/>
          <w:snapToGrid w:val="0"/>
          <w:sz w:val="28"/>
          <w:szCs w:val="28"/>
        </w:rPr>
        <w:lastRenderedPageBreak/>
        <w:t>(</w:t>
      </w:r>
      <w:r w:rsidRPr="00C77F01">
        <w:rPr>
          <w:rFonts w:eastAsia="標楷體" w:hint="eastAsia"/>
          <w:snapToGrid w:val="0"/>
          <w:sz w:val="28"/>
          <w:szCs w:val="28"/>
        </w:rPr>
        <w:t>題組題</w:t>
      </w:r>
      <w:r w:rsidRPr="00C77F01">
        <w:rPr>
          <w:rFonts w:eastAsia="標楷體" w:hint="eastAsia"/>
          <w:snapToGrid w:val="0"/>
          <w:sz w:val="28"/>
          <w:szCs w:val="28"/>
        </w:rPr>
        <w:t>42-44)</w:t>
      </w:r>
    </w:p>
    <w:p w:rsidR="00F16D2B" w:rsidRPr="00E35821" w:rsidRDefault="00F16D2B" w:rsidP="00E35821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 w:val="32"/>
          <w:szCs w:val="32"/>
        </w:rPr>
      </w:pPr>
      <w:r w:rsidRPr="00F16D2B">
        <w:rPr>
          <w:rFonts w:eastAsia="標楷體" w:hint="eastAsia"/>
          <w:snapToGrid w:val="0"/>
          <w:szCs w:val="22"/>
        </w:rPr>
        <w:t xml:space="preserve"> </w:t>
      </w:r>
      <w:r>
        <w:rPr>
          <w:rFonts w:eastAsia="標楷體" w:hint="eastAsia"/>
          <w:snapToGrid w:val="0"/>
          <w:szCs w:val="22"/>
        </w:rPr>
        <w:t xml:space="preserve">                                         </w:t>
      </w:r>
    </w:p>
    <w:p w:rsidR="009F5E7F" w:rsidRDefault="00E35821" w:rsidP="00003B2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 </w:t>
      </w:r>
      <w:r w:rsidR="009F5E7F">
        <w:rPr>
          <w:rFonts w:eastAsia="標楷體" w:hint="eastAsia"/>
          <w:snapToGrid w:val="0"/>
          <w:szCs w:val="22"/>
        </w:rPr>
        <w:t xml:space="preserve">   </w:t>
      </w:r>
      <w:r w:rsidR="00003B27" w:rsidRPr="00F16D2B">
        <w:rPr>
          <w:rFonts w:eastAsia="標楷體" w:hint="eastAsia"/>
          <w:snapToGrid w:val="0"/>
          <w:szCs w:val="22"/>
        </w:rPr>
        <w:t>知名紀錄片《看見臺灣》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以直升機空拍的創新手法拍攝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讓觀眾深受震撼與感動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許多民眾也起而效法想運用空拍機來記錄生活的點滴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使得空拍機一時成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  <w:r w:rsidR="00003B27" w:rsidRPr="00F16D2B">
        <w:rPr>
          <w:rFonts w:eastAsia="標楷體" w:hint="eastAsia"/>
          <w:snapToGrid w:val="0"/>
          <w:szCs w:val="22"/>
        </w:rPr>
        <w:t>為市場上的熱銷商品。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</w:p>
    <w:p w:rsidR="00003B27" w:rsidRPr="00F16D2B" w:rsidRDefault="009F5E7F" w:rsidP="00003B2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    </w:t>
      </w:r>
      <w:r w:rsidR="00003B27" w:rsidRPr="00F16D2B">
        <w:rPr>
          <w:rFonts w:eastAsia="標楷體" w:hint="eastAsia"/>
          <w:snapToGrid w:val="0"/>
          <w:szCs w:val="22"/>
        </w:rPr>
        <w:t>空拍機自由飛行、突破地表障礙的特性雖然迷人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但最近因有民眾使用空拍機時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違反了《民用航空法》而遭到主管機關開罰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此一事件引發社會大眾關切空拍機可能侵犯隱私、失控墜落、影響飛安等問題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也凸顯現有法令尚未完備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因此各界呼籲中央政府機關應盡速通過三讀程序</w:t>
      </w:r>
      <w:r w:rsidR="00003B27" w:rsidRPr="00F16D2B">
        <w:rPr>
          <w:rFonts w:eastAsia="標楷體" w:hint="eastAsia"/>
          <w:snapToGrid w:val="0"/>
          <w:szCs w:val="22"/>
        </w:rPr>
        <w:t>,</w:t>
      </w:r>
      <w:r w:rsidR="00003B27" w:rsidRPr="00F16D2B">
        <w:rPr>
          <w:rFonts w:eastAsia="標楷體" w:hint="eastAsia"/>
          <w:snapToGrid w:val="0"/>
          <w:szCs w:val="22"/>
        </w:rPr>
        <w:t>修訂相關法律加以規範。</w:t>
      </w:r>
      <w:r w:rsidR="00003B27" w:rsidRPr="00F16D2B">
        <w:rPr>
          <w:rFonts w:eastAsia="標楷體" w:hint="eastAsia"/>
          <w:snapToGrid w:val="0"/>
          <w:szCs w:val="22"/>
        </w:rPr>
        <w:t xml:space="preserve"> </w:t>
      </w:r>
    </w:p>
    <w:p w:rsidR="00003B27" w:rsidRPr="00F16D2B" w:rsidRDefault="00003B27" w:rsidP="00A85E87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 w:rsidRPr="00F16D2B">
        <w:rPr>
          <w:rFonts w:eastAsia="標楷體" w:hint="eastAsia"/>
          <w:snapToGrid w:val="0"/>
          <w:szCs w:val="22"/>
        </w:rPr>
        <w:t xml:space="preserve">                                     </w:t>
      </w:r>
      <w:r w:rsidRPr="00F16D2B">
        <w:rPr>
          <w:rFonts w:eastAsia="標楷體"/>
          <w:noProof/>
          <w:snapToGrid w:val="0"/>
          <w:szCs w:val="22"/>
        </w:rPr>
        <w:drawing>
          <wp:inline distT="0" distB="0" distL="0" distR="0" wp14:anchorId="34F07AB5" wp14:editId="08A0374B">
            <wp:extent cx="1892300" cy="1447800"/>
            <wp:effectExtent l="0" t="0" r="0" b="0"/>
            <wp:docPr id="32" name="圖片 32" descr="page15image6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15image6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B27" w:rsidRPr="00003B27" w:rsidRDefault="00A85E87" w:rsidP="00F16D2B">
      <w:pPr>
        <w:widowControl/>
        <w:rPr>
          <w:rFonts w:ascii="Times New Roman" w:eastAsia="標楷體" w:hAnsi="Times New Roman" w:cs="Times New Roman"/>
          <w:snapToGrid w:val="0"/>
          <w:kern w:val="0"/>
        </w:rPr>
      </w:pP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(</w:t>
      </w:r>
      <w:r w:rsidR="008555C4"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) </w:t>
      </w:r>
      <w:r w:rsidR="007F7B54">
        <w:rPr>
          <w:rFonts w:ascii="Times New Roman" w:eastAsia="標楷體" w:hAnsi="Times New Roman" w:cs="Times New Roman" w:hint="eastAsia"/>
          <w:snapToGrid w:val="0"/>
          <w:kern w:val="0"/>
        </w:rPr>
        <w:t>8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.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文中第一段所呈現的市場變化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,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將最先反應在圖</w:t>
      </w:r>
      <w:r w:rsidR="00003B27" w:rsidRPr="00F16D2B">
        <w:rPr>
          <w:rFonts w:ascii="Times New Roman" w:eastAsia="標楷體" w:hAnsi="Times New Roman" w:cs="Times New Roman"/>
          <w:snapToGrid w:val="0"/>
          <w:kern w:val="0"/>
        </w:rPr>
        <w:t>(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三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十二</w:t>
      </w:r>
      <w:r w:rsidR="00003B27" w:rsidRPr="00F16D2B">
        <w:rPr>
          <w:rFonts w:ascii="Times New Roman" w:eastAsia="標楷體" w:hAnsi="Times New Roman" w:cs="Times New Roman"/>
          <w:snapToGrid w:val="0"/>
          <w:kern w:val="0"/>
        </w:rPr>
        <w:t>)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中的那一區段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?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br/>
        <w:t xml:space="preserve">               </w:t>
      </w:r>
      <w:r w:rsidR="00003B27" w:rsidRPr="00F16D2B">
        <w:rPr>
          <w:rFonts w:ascii="Times New Roman" w:eastAsia="標楷體" w:hAnsi="Times New Roman" w:cs="Times New Roman"/>
          <w:snapToGrid w:val="0"/>
          <w:kern w:val="0"/>
        </w:rPr>
        <w:t>(A)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甲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 w:rsidR="00003B27" w:rsidRPr="00F16D2B">
        <w:rPr>
          <w:rFonts w:ascii="Times New Roman" w:eastAsia="標楷體" w:hAnsi="Times New Roman" w:cs="Times New Roman"/>
          <w:snapToGrid w:val="0"/>
          <w:kern w:val="0"/>
        </w:rPr>
        <w:t>(B)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乙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 w:rsidR="00003B27" w:rsidRPr="00F16D2B">
        <w:rPr>
          <w:rFonts w:ascii="Times New Roman" w:eastAsia="標楷體" w:hAnsi="Times New Roman" w:cs="Times New Roman"/>
          <w:snapToGrid w:val="0"/>
          <w:kern w:val="0"/>
        </w:rPr>
        <w:t>(C)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丙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 w:rsidR="00003B27" w:rsidRPr="00F16D2B">
        <w:rPr>
          <w:rFonts w:ascii="Times New Roman" w:eastAsia="標楷體" w:hAnsi="Times New Roman" w:cs="Times New Roman"/>
          <w:snapToGrid w:val="0"/>
          <w:kern w:val="0"/>
        </w:rPr>
        <w:t>(D)</w:t>
      </w:r>
      <w:r w:rsidR="00003B27" w:rsidRPr="00F16D2B">
        <w:rPr>
          <w:rFonts w:ascii="Times New Roman" w:eastAsia="標楷體" w:hAnsi="Times New Roman" w:cs="Times New Roman" w:hint="eastAsia"/>
          <w:snapToGrid w:val="0"/>
          <w:kern w:val="0"/>
        </w:rPr>
        <w:t>丁</w:t>
      </w:r>
      <w:r w:rsidR="00003B27" w:rsidRPr="00003B27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</w:p>
    <w:p w:rsidR="00003B27" w:rsidRPr="00F16D2B" w:rsidRDefault="00A85E87" w:rsidP="00003B27">
      <w:pPr>
        <w:widowControl/>
        <w:rPr>
          <w:rFonts w:ascii="Times New Roman" w:eastAsia="標楷體" w:hAnsi="Times New Roman" w:cs="Times New Roman"/>
          <w:snapToGrid w:val="0"/>
          <w:kern w:val="0"/>
        </w:rPr>
      </w:pP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(</w:t>
      </w:r>
      <w:r w:rsidR="008555C4"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  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) </w:t>
      </w:r>
      <w:r w:rsidR="007F7B54">
        <w:rPr>
          <w:rFonts w:ascii="Times New Roman" w:eastAsia="標楷體" w:hAnsi="Times New Roman" w:cs="Times New Roman" w:hint="eastAsia"/>
          <w:snapToGrid w:val="0"/>
          <w:kern w:val="0"/>
        </w:rPr>
        <w:t>9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.</w:t>
      </w:r>
      <w:r w:rsidRPr="00F16D2B">
        <w:rPr>
          <w:rFonts w:ascii="Times New Roman" w:eastAsia="標楷體" w:hAnsi="Times New Roman" w:cs="Times New Roman"/>
          <w:snapToGrid w:val="0"/>
          <w:kern w:val="0"/>
        </w:rPr>
        <w:t xml:space="preserve"> </w:t>
      </w:r>
      <w:r w:rsidR="00003B27" w:rsidRPr="00003B27">
        <w:rPr>
          <w:rFonts w:ascii="Times New Roman" w:eastAsia="標楷體" w:hAnsi="Times New Roman" w:cs="Times New Roman" w:hint="eastAsia"/>
          <w:snapToGrid w:val="0"/>
          <w:kern w:val="0"/>
        </w:rPr>
        <w:t>關於文中遭開罰者「所應負起之責任類型」與「權利救濟方式」的搭配</w:t>
      </w:r>
      <w:r w:rsidR="00003B27" w:rsidRPr="00003B27">
        <w:rPr>
          <w:rFonts w:ascii="Times New Roman" w:eastAsia="標楷體" w:hAnsi="Times New Roman" w:cs="Times New Roman" w:hint="eastAsia"/>
          <w:snapToGrid w:val="0"/>
          <w:kern w:val="0"/>
        </w:rPr>
        <w:t>,</w:t>
      </w:r>
      <w:r w:rsidR="00003B27" w:rsidRPr="00003B27">
        <w:rPr>
          <w:rFonts w:ascii="Times New Roman" w:eastAsia="標楷體" w:hAnsi="Times New Roman" w:cs="Times New Roman" w:hint="eastAsia"/>
          <w:snapToGrid w:val="0"/>
          <w:kern w:val="0"/>
        </w:rPr>
        <w:t>下列何者正確</w:t>
      </w:r>
      <w:r w:rsidR="00003B27" w:rsidRPr="00003B27">
        <w:rPr>
          <w:rFonts w:ascii="Times New Roman" w:eastAsia="標楷體" w:hAnsi="Times New Roman" w:cs="Times New Roman" w:hint="eastAsia"/>
          <w:snapToGrid w:val="0"/>
          <w:kern w:val="0"/>
        </w:rPr>
        <w:t xml:space="preserve">? </w:t>
      </w:r>
      <w:r w:rsidR="00003B27" w:rsidRPr="00003B27">
        <w:rPr>
          <w:rFonts w:ascii="Times New Roman" w:eastAsia="標楷體" w:hAnsi="Times New Roman" w:cs="Times New Roman"/>
          <w:snapToGrid w:val="0"/>
          <w:kern w:val="0"/>
        </w:rPr>
        <w:t>(A)</w:t>
      </w:r>
      <w:r w:rsidR="00003B27" w:rsidRPr="00003B27">
        <w:rPr>
          <w:rFonts w:ascii="Times New Roman" w:eastAsia="標楷體" w:hAnsi="Times New Roman" w:cs="Times New Roman" w:hint="eastAsia"/>
          <w:snapToGrid w:val="0"/>
          <w:kern w:val="0"/>
        </w:rPr>
        <w:t>刑事責任</w:t>
      </w:r>
      <w:r w:rsidR="00003B27" w:rsidRPr="00003B27">
        <w:rPr>
          <w:rFonts w:ascii="Times New Roman" w:eastAsia="標楷體" w:hAnsi="Times New Roman" w:cs="Times New Roman" w:hint="eastAsia"/>
          <w:snapToGrid w:val="0"/>
          <w:kern w:val="0"/>
        </w:rPr>
        <w:t>,</w:t>
      </w:r>
      <w:r w:rsidR="00003B27" w:rsidRPr="00003B27">
        <w:rPr>
          <w:rFonts w:ascii="Times New Roman" w:eastAsia="標楷體" w:hAnsi="Times New Roman" w:cs="Times New Roman" w:hint="eastAsia"/>
          <w:snapToGrid w:val="0"/>
          <w:kern w:val="0"/>
        </w:rPr>
        <w:t>聲請調解</w:t>
      </w:r>
      <w:r w:rsidR="00003B27" w:rsidRPr="00003B27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</w:p>
    <w:p w:rsidR="00003B27" w:rsidRPr="00F16D2B" w:rsidRDefault="00003B27" w:rsidP="00003B27">
      <w:pPr>
        <w:widowControl/>
        <w:rPr>
          <w:rFonts w:ascii="Times New Roman" w:eastAsia="標楷體" w:hAnsi="Times New Roman" w:cs="Times New Roman"/>
          <w:snapToGrid w:val="0"/>
          <w:kern w:val="0"/>
        </w:rPr>
      </w:pP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   </w:t>
      </w:r>
      <w:r w:rsidRPr="00003B27">
        <w:rPr>
          <w:rFonts w:ascii="Times New Roman" w:eastAsia="標楷體" w:hAnsi="Times New Roman" w:cs="Times New Roman"/>
          <w:snapToGrid w:val="0"/>
          <w:kern w:val="0"/>
        </w:rPr>
        <w:t>(B)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>刑事責任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>,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>提起訴訟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 w:rsidRPr="00003B27">
        <w:rPr>
          <w:rFonts w:ascii="Times New Roman" w:eastAsia="標楷體" w:hAnsi="Times New Roman" w:cs="Times New Roman"/>
          <w:snapToGrid w:val="0"/>
          <w:kern w:val="0"/>
        </w:rPr>
        <w:t>(C)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>行政責任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>,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>提起訴願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 w:rsidRPr="00003B27">
        <w:rPr>
          <w:rFonts w:ascii="Times New Roman" w:eastAsia="標楷體" w:hAnsi="Times New Roman" w:cs="Times New Roman"/>
          <w:snapToGrid w:val="0"/>
          <w:kern w:val="0"/>
        </w:rPr>
        <w:t>(D)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>行政責任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>,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>提出請願</w:t>
      </w:r>
      <w:r w:rsidRPr="00003B27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</w:p>
    <w:p w:rsidR="00F16D2B" w:rsidRPr="00F16D2B" w:rsidRDefault="00F16D2B" w:rsidP="00F16D2B">
      <w:pPr>
        <w:widowControl/>
        <w:rPr>
          <w:rFonts w:ascii="Times New Roman" w:eastAsia="標楷體" w:hAnsi="Times New Roman" w:cs="Times New Roman"/>
          <w:snapToGrid w:val="0"/>
          <w:kern w:val="0"/>
        </w:rPr>
      </w:pP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(    ) </w:t>
      </w:r>
      <w:r w:rsidR="007F7B54">
        <w:rPr>
          <w:rFonts w:ascii="Times New Roman" w:eastAsia="標楷體" w:hAnsi="Times New Roman" w:cs="Times New Roman" w:hint="eastAsia"/>
          <w:snapToGrid w:val="0"/>
          <w:kern w:val="0"/>
        </w:rPr>
        <w:t>10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.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文末所提及的中央政府機關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,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其職權包括下列何者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? </w:t>
      </w:r>
      <w:r w:rsidRPr="00F16D2B">
        <w:rPr>
          <w:rFonts w:ascii="Times New Roman" w:eastAsia="標楷體" w:hAnsi="Times New Roman" w:cs="Times New Roman"/>
          <w:snapToGrid w:val="0"/>
          <w:kern w:val="0"/>
        </w:rPr>
        <w:t>(A)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提出糾正案</w:t>
      </w:r>
      <w:r w:rsidRPr="00F16D2B">
        <w:rPr>
          <w:rFonts w:ascii="Times New Roman" w:eastAsia="標楷體" w:hAnsi="Times New Roman" w:cs="Times New Roman"/>
          <w:snapToGrid w:val="0"/>
          <w:kern w:val="0"/>
        </w:rPr>
        <w:t>(B)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提出不信任案</w:t>
      </w:r>
      <w:r w:rsidRPr="00F16D2B">
        <w:rPr>
          <w:rFonts w:ascii="Times New Roman" w:eastAsia="標楷體" w:hAnsi="Times New Roman" w:cs="Times New Roman"/>
          <w:snapToGrid w:val="0"/>
          <w:kern w:val="0"/>
        </w:rPr>
        <w:t>(C)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依法律推行政策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  <w:r w:rsidRPr="00F16D2B">
        <w:rPr>
          <w:rFonts w:ascii="Times New Roman" w:eastAsia="標楷體" w:hAnsi="Times New Roman" w:cs="Times New Roman"/>
          <w:snapToGrid w:val="0"/>
          <w:kern w:val="0"/>
        </w:rPr>
        <w:t>(D)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統一</w:t>
      </w:r>
    </w:p>
    <w:p w:rsidR="00F16D2B" w:rsidRPr="00003B27" w:rsidRDefault="00F16D2B" w:rsidP="00003B27">
      <w:pPr>
        <w:widowControl/>
        <w:rPr>
          <w:rFonts w:ascii="Times New Roman" w:eastAsia="標楷體" w:hAnsi="Times New Roman" w:cs="Times New Roman"/>
          <w:snapToGrid w:val="0"/>
          <w:kern w:val="0"/>
        </w:rPr>
      </w:pP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      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>解釋法律命令</w:t>
      </w: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</w:t>
      </w:r>
    </w:p>
    <w:p w:rsidR="009F5E7F" w:rsidRDefault="00A85E87" w:rsidP="009F5E7F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  <w:r w:rsidRPr="00F16D2B">
        <w:rPr>
          <w:rFonts w:eastAsia="標楷體" w:hint="eastAsia"/>
          <w:snapToGrid w:val="0"/>
          <w:szCs w:val="22"/>
        </w:rPr>
        <w:t>(</w:t>
      </w:r>
      <w:r w:rsidR="008555C4" w:rsidRPr="00F16D2B">
        <w:rPr>
          <w:rFonts w:eastAsia="標楷體" w:hint="eastAsia"/>
          <w:snapToGrid w:val="0"/>
          <w:szCs w:val="22"/>
        </w:rPr>
        <w:t xml:space="preserve"> </w:t>
      </w:r>
      <w:r w:rsidRPr="00F16D2B">
        <w:rPr>
          <w:rFonts w:eastAsia="標楷體" w:hint="eastAsia"/>
          <w:snapToGrid w:val="0"/>
          <w:szCs w:val="22"/>
        </w:rPr>
        <w:t xml:space="preserve">   ) </w:t>
      </w:r>
      <w:r w:rsidR="007F7B54">
        <w:rPr>
          <w:rFonts w:eastAsia="標楷體" w:hint="eastAsia"/>
          <w:snapToGrid w:val="0"/>
          <w:szCs w:val="22"/>
        </w:rPr>
        <w:t>11</w:t>
      </w:r>
      <w:r w:rsidRPr="00F16D2B">
        <w:rPr>
          <w:rFonts w:eastAsia="標楷體" w:hint="eastAsia"/>
          <w:snapToGrid w:val="0"/>
          <w:szCs w:val="22"/>
        </w:rPr>
        <w:t>.</w:t>
      </w:r>
      <w:r w:rsidR="00F16D2B" w:rsidRPr="00F16D2B">
        <w:rPr>
          <w:rFonts w:eastAsia="標楷體" w:hint="eastAsia"/>
          <w:snapToGrid w:val="0"/>
          <w:szCs w:val="22"/>
        </w:rPr>
        <w:t>小岩、小太與小冬三人</w:t>
      </w:r>
      <w:r w:rsidR="00F16D2B" w:rsidRPr="00F16D2B">
        <w:rPr>
          <w:rFonts w:eastAsia="標楷體" w:hint="eastAsia"/>
          <w:snapToGrid w:val="0"/>
          <w:szCs w:val="22"/>
        </w:rPr>
        <w:t>,</w:t>
      </w:r>
      <w:r w:rsidR="00F16D2B" w:rsidRPr="00F16D2B">
        <w:rPr>
          <w:rFonts w:eastAsia="標楷體" w:hint="eastAsia"/>
          <w:snapToGrid w:val="0"/>
          <w:szCs w:val="22"/>
        </w:rPr>
        <w:t>以同時段由其中二人工作的方式輪班生產饅頭與包子</w:t>
      </w:r>
      <w:r w:rsidR="00F16D2B" w:rsidRPr="00F16D2B">
        <w:rPr>
          <w:rFonts w:eastAsia="標楷體" w:hint="eastAsia"/>
          <w:snapToGrid w:val="0"/>
          <w:szCs w:val="22"/>
        </w:rPr>
        <w:t xml:space="preserve">, </w:t>
      </w:r>
      <w:r w:rsidR="00F16D2B" w:rsidRPr="00F16D2B">
        <w:rPr>
          <w:rFonts w:eastAsia="標楷體" w:hint="eastAsia"/>
          <w:snapToGrid w:val="0"/>
          <w:szCs w:val="22"/>
        </w:rPr>
        <w:t>且每人一次只負責生產一項產品</w:t>
      </w:r>
      <w:r w:rsidR="00F16D2B" w:rsidRPr="00F16D2B">
        <w:rPr>
          <w:rFonts w:eastAsia="標楷體" w:hint="eastAsia"/>
          <w:snapToGrid w:val="0"/>
          <w:szCs w:val="22"/>
        </w:rPr>
        <w:t>,</w:t>
      </w:r>
      <w:r w:rsidR="00F16D2B" w:rsidRPr="00F16D2B">
        <w:rPr>
          <w:rFonts w:eastAsia="標楷體" w:hint="eastAsia"/>
          <w:snapToGrid w:val="0"/>
          <w:szCs w:val="22"/>
        </w:rPr>
        <w:t>右表</w:t>
      </w:r>
    </w:p>
    <w:p w:rsidR="009F5E7F" w:rsidRDefault="009F5E7F" w:rsidP="009F5E7F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</w:t>
      </w:r>
      <w:r w:rsidR="00F16D2B" w:rsidRPr="00F16D2B">
        <w:rPr>
          <w:rFonts w:eastAsia="標楷體" w:hint="eastAsia"/>
          <w:snapToGrid w:val="0"/>
          <w:szCs w:val="22"/>
        </w:rPr>
        <w:t>實為他們的產能狀況。若小太與小岩搭檔生產</w:t>
      </w:r>
      <w:r w:rsidR="00F16D2B" w:rsidRPr="00F16D2B">
        <w:rPr>
          <w:rFonts w:eastAsia="標楷體" w:hint="eastAsia"/>
          <w:snapToGrid w:val="0"/>
          <w:szCs w:val="22"/>
        </w:rPr>
        <w:t xml:space="preserve"> </w:t>
      </w:r>
      <w:r w:rsidR="00F16D2B" w:rsidRPr="00F16D2B">
        <w:rPr>
          <w:rFonts w:eastAsia="標楷體" w:hint="eastAsia"/>
          <w:snapToGrid w:val="0"/>
          <w:szCs w:val="22"/>
        </w:rPr>
        <w:t>時</w:t>
      </w:r>
      <w:r w:rsidR="00F16D2B" w:rsidRPr="00F16D2B">
        <w:rPr>
          <w:rFonts w:eastAsia="標楷體" w:hint="eastAsia"/>
          <w:snapToGrid w:val="0"/>
          <w:szCs w:val="22"/>
        </w:rPr>
        <w:t>,</w:t>
      </w:r>
      <w:r w:rsidR="00F16D2B" w:rsidRPr="00F16D2B">
        <w:rPr>
          <w:rFonts w:eastAsia="標楷體" w:hint="eastAsia"/>
          <w:snapToGrid w:val="0"/>
          <w:szCs w:val="22"/>
        </w:rPr>
        <w:t>小岩在生產饅頭上具有比較利益</w:t>
      </w:r>
      <w:r w:rsidR="00F16D2B" w:rsidRPr="00F16D2B">
        <w:rPr>
          <w:rFonts w:eastAsia="標楷體" w:hint="eastAsia"/>
          <w:snapToGrid w:val="0"/>
          <w:szCs w:val="22"/>
        </w:rPr>
        <w:t>;</w:t>
      </w:r>
      <w:r w:rsidR="00F16D2B" w:rsidRPr="00F16D2B">
        <w:rPr>
          <w:rFonts w:eastAsia="標楷體" w:hint="eastAsia"/>
          <w:snapToGrid w:val="0"/>
          <w:szCs w:val="22"/>
        </w:rPr>
        <w:t>而小太與小冬搭檔生產時</w:t>
      </w:r>
      <w:r w:rsidR="00F16D2B" w:rsidRPr="00F16D2B">
        <w:rPr>
          <w:rFonts w:eastAsia="標楷體" w:hint="eastAsia"/>
          <w:snapToGrid w:val="0"/>
          <w:szCs w:val="22"/>
        </w:rPr>
        <w:t>,</w:t>
      </w:r>
      <w:r w:rsidR="00F16D2B" w:rsidRPr="00F16D2B">
        <w:rPr>
          <w:rFonts w:eastAsia="標楷體" w:hint="eastAsia"/>
          <w:snapToGrid w:val="0"/>
          <w:szCs w:val="22"/>
        </w:rPr>
        <w:t>小冬在生產</w:t>
      </w:r>
    </w:p>
    <w:p w:rsidR="00A85E87" w:rsidRPr="00F16D2B" w:rsidRDefault="009F5E7F" w:rsidP="009F5E7F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   </w:t>
      </w:r>
      <w:r w:rsidRPr="00003B27">
        <w:rPr>
          <w:rFonts w:eastAsia="標楷體"/>
          <w:noProof/>
          <w:snapToGrid w:val="0"/>
          <w:szCs w:val="22"/>
        </w:rPr>
        <w:drawing>
          <wp:inline distT="0" distB="0" distL="0" distR="0" wp14:anchorId="7C400EB8" wp14:editId="40819783">
            <wp:extent cx="1295400" cy="1066800"/>
            <wp:effectExtent l="0" t="0" r="0" b="0"/>
            <wp:docPr id="33" name="圖片 33" descr="page1image15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1image152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標楷體" w:hint="eastAsia"/>
          <w:snapToGrid w:val="0"/>
          <w:szCs w:val="22"/>
        </w:rPr>
        <w:t xml:space="preserve"> </w:t>
      </w:r>
      <w:r w:rsidR="00F16D2B" w:rsidRPr="00F16D2B">
        <w:rPr>
          <w:rFonts w:eastAsia="標楷體" w:hint="eastAsia"/>
          <w:snapToGrid w:val="0"/>
          <w:szCs w:val="22"/>
        </w:rPr>
        <w:t>包子上具有比較利益</w:t>
      </w:r>
      <w:r w:rsidR="00F16D2B" w:rsidRPr="00F16D2B">
        <w:rPr>
          <w:rFonts w:eastAsia="標楷體" w:hint="eastAsia"/>
          <w:snapToGrid w:val="0"/>
          <w:szCs w:val="22"/>
        </w:rPr>
        <w:t>,</w:t>
      </w:r>
      <w:r w:rsidR="00F16D2B" w:rsidRPr="00F16D2B">
        <w:rPr>
          <w:rFonts w:eastAsia="標楷體" w:hint="eastAsia"/>
          <w:snapToGrid w:val="0"/>
          <w:szCs w:val="22"/>
        </w:rPr>
        <w:t>根據表中資料判斷</w:t>
      </w:r>
      <w:r w:rsidR="00F16D2B" w:rsidRPr="00F16D2B">
        <w:rPr>
          <w:rFonts w:eastAsia="標楷體" w:hint="eastAsia"/>
          <w:snapToGrid w:val="0"/>
          <w:szCs w:val="22"/>
        </w:rPr>
        <w:t>,</w:t>
      </w:r>
      <w:r w:rsidR="00F16D2B" w:rsidRPr="00F16D2B">
        <w:rPr>
          <w:rFonts w:eastAsia="標楷體" w:hint="eastAsia"/>
          <w:snapToGrid w:val="0"/>
          <w:szCs w:val="22"/>
        </w:rPr>
        <w:t>甲最可能為下列何者</w:t>
      </w:r>
      <w:r w:rsidR="00F16D2B" w:rsidRPr="00F16D2B">
        <w:rPr>
          <w:rFonts w:eastAsia="標楷體" w:hint="eastAsia"/>
          <w:snapToGrid w:val="0"/>
          <w:szCs w:val="22"/>
        </w:rPr>
        <w:t xml:space="preserve">? (A)25 (B)30 (C)35 (D)40 </w:t>
      </w:r>
    </w:p>
    <w:p w:rsidR="009F5E7F" w:rsidRDefault="009F5E7F" w:rsidP="008555C4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</w:p>
    <w:p w:rsidR="00A85E87" w:rsidRPr="00F16D2B" w:rsidRDefault="00A85E87" w:rsidP="008555C4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Cs w:val="22"/>
        </w:rPr>
      </w:pPr>
      <w:r w:rsidRPr="00F16D2B">
        <w:rPr>
          <w:rFonts w:eastAsia="標楷體" w:hint="eastAsia"/>
          <w:snapToGrid w:val="0"/>
          <w:szCs w:val="22"/>
        </w:rPr>
        <w:t>(</w:t>
      </w:r>
      <w:r w:rsidR="008555C4" w:rsidRPr="00F16D2B">
        <w:rPr>
          <w:rFonts w:eastAsia="標楷體" w:hint="eastAsia"/>
          <w:snapToGrid w:val="0"/>
          <w:szCs w:val="22"/>
        </w:rPr>
        <w:t xml:space="preserve">   </w:t>
      </w:r>
      <w:r w:rsidRPr="00F16D2B">
        <w:rPr>
          <w:rFonts w:eastAsia="標楷體" w:hint="eastAsia"/>
          <w:snapToGrid w:val="0"/>
          <w:szCs w:val="22"/>
        </w:rPr>
        <w:t xml:space="preserve"> ) </w:t>
      </w:r>
      <w:r w:rsidR="007F7B54">
        <w:rPr>
          <w:rFonts w:eastAsia="標楷體" w:hint="eastAsia"/>
          <w:snapToGrid w:val="0"/>
          <w:szCs w:val="22"/>
        </w:rPr>
        <w:t>12</w:t>
      </w:r>
      <w:r w:rsidRPr="00F16D2B">
        <w:rPr>
          <w:rFonts w:eastAsia="標楷體" w:hint="eastAsia"/>
          <w:snapToGrid w:val="0"/>
          <w:szCs w:val="22"/>
        </w:rPr>
        <w:t xml:space="preserve">. </w:t>
      </w:r>
      <w:r w:rsidR="00F16D2B" w:rsidRPr="00003B27">
        <w:rPr>
          <w:rFonts w:eastAsia="標楷體" w:hint="eastAsia"/>
          <w:snapToGrid w:val="0"/>
          <w:szCs w:val="22"/>
        </w:rPr>
        <w:t>「元代即將滅亡的時候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政府為籌措龐大的軍費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大量印發紙幣因應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導致紙幣濫發無度</w:t>
      </w:r>
      <w:r w:rsidR="00F16D2B" w:rsidRPr="00003B27">
        <w:rPr>
          <w:rFonts w:eastAsia="標楷體" w:hint="eastAsia"/>
          <w:snapToGrid w:val="0"/>
          <w:szCs w:val="22"/>
        </w:rPr>
        <w:t>,......</w:t>
      </w:r>
      <w:r w:rsidR="00F16D2B" w:rsidRPr="00003B27">
        <w:rPr>
          <w:rFonts w:eastAsia="標楷體" w:hint="eastAsia"/>
          <w:snapToGrid w:val="0"/>
          <w:szCs w:val="22"/>
        </w:rPr>
        <w:t>。」上述政府作為所導致的經濟問題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若在今日持續發生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社會上最可能出現下列何種現象</w:t>
      </w:r>
      <w:r w:rsidR="00F16D2B" w:rsidRPr="00003B27">
        <w:rPr>
          <w:rFonts w:eastAsia="標楷體" w:hint="eastAsia"/>
          <w:snapToGrid w:val="0"/>
          <w:szCs w:val="22"/>
        </w:rPr>
        <w:t>? (A)</w:t>
      </w:r>
      <w:r w:rsidR="00F16D2B" w:rsidRPr="00003B27">
        <w:rPr>
          <w:rFonts w:eastAsia="標楷體" w:hint="eastAsia"/>
          <w:snapToGrid w:val="0"/>
          <w:szCs w:val="22"/>
        </w:rPr>
        <w:t>市場上大部分產品的出售價格將會愈來愈高</w:t>
      </w:r>
      <w:r w:rsidR="00F16D2B" w:rsidRPr="00003B27">
        <w:rPr>
          <w:rFonts w:eastAsia="標楷體" w:hint="eastAsia"/>
          <w:snapToGrid w:val="0"/>
          <w:szCs w:val="22"/>
        </w:rPr>
        <w:t xml:space="preserve"> (B)</w:t>
      </w:r>
      <w:r w:rsidR="00F16D2B" w:rsidRPr="00003B27">
        <w:rPr>
          <w:rFonts w:eastAsia="標楷體" w:hint="eastAsia"/>
          <w:snapToGrid w:val="0"/>
          <w:szCs w:val="22"/>
        </w:rPr>
        <w:t>受預期心理影響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民眾會減少當時的消費支出</w:t>
      </w:r>
      <w:r w:rsidR="00F16D2B" w:rsidRPr="00003B27">
        <w:rPr>
          <w:rFonts w:eastAsia="標楷體" w:hint="eastAsia"/>
          <w:snapToGrid w:val="0"/>
          <w:szCs w:val="22"/>
        </w:rPr>
        <w:t xml:space="preserve"> (C)</w:t>
      </w:r>
      <w:r w:rsidR="00F16D2B" w:rsidRPr="00003B27">
        <w:rPr>
          <w:rFonts w:eastAsia="標楷體" w:hint="eastAsia"/>
          <w:snapToGrid w:val="0"/>
          <w:szCs w:val="22"/>
        </w:rPr>
        <w:t>同一面額紙幣所能購買的商品數量將會愈來愈多</w:t>
      </w:r>
      <w:r w:rsidR="00F16D2B" w:rsidRPr="00003B27">
        <w:rPr>
          <w:rFonts w:eastAsia="標楷體" w:hint="eastAsia"/>
          <w:snapToGrid w:val="0"/>
          <w:szCs w:val="22"/>
        </w:rPr>
        <w:t xml:space="preserve"> (D)</w:t>
      </w:r>
      <w:r w:rsidR="00F16D2B" w:rsidRPr="00003B27">
        <w:rPr>
          <w:rFonts w:eastAsia="標楷體" w:hint="eastAsia"/>
          <w:snapToGrid w:val="0"/>
          <w:szCs w:val="22"/>
        </w:rPr>
        <w:t>人民所擁有的貨幣不斷地增加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生活水準日益提升。</w:t>
      </w:r>
    </w:p>
    <w:p w:rsidR="00A85E87" w:rsidRPr="00F16D2B" w:rsidRDefault="00A85E87" w:rsidP="00F16D2B">
      <w:pPr>
        <w:pStyle w:val="af4"/>
        <w:kinsoku w:val="0"/>
        <w:overflowPunct w:val="0"/>
        <w:autoSpaceDE w:val="0"/>
        <w:autoSpaceDN w:val="0"/>
        <w:ind w:left="1200" w:hangingChars="500" w:hanging="1200"/>
        <w:rPr>
          <w:rFonts w:eastAsia="標楷體"/>
          <w:snapToGrid w:val="0"/>
          <w:szCs w:val="22"/>
        </w:rPr>
      </w:pPr>
      <w:r w:rsidRPr="00F16D2B">
        <w:rPr>
          <w:rFonts w:eastAsia="標楷體" w:hint="eastAsia"/>
          <w:snapToGrid w:val="0"/>
          <w:szCs w:val="22"/>
        </w:rPr>
        <w:t>(</w:t>
      </w:r>
      <w:r w:rsidR="008555C4" w:rsidRPr="00F16D2B">
        <w:rPr>
          <w:rFonts w:eastAsia="標楷體" w:hint="eastAsia"/>
          <w:snapToGrid w:val="0"/>
          <w:szCs w:val="22"/>
        </w:rPr>
        <w:t xml:space="preserve">  </w:t>
      </w:r>
      <w:r w:rsidRPr="00F16D2B">
        <w:rPr>
          <w:rFonts w:eastAsia="標楷體" w:hint="eastAsia"/>
          <w:snapToGrid w:val="0"/>
          <w:szCs w:val="22"/>
        </w:rPr>
        <w:t xml:space="preserve">  ) </w:t>
      </w:r>
      <w:r w:rsidR="007F7B54">
        <w:rPr>
          <w:rFonts w:eastAsia="標楷體" w:hint="eastAsia"/>
          <w:snapToGrid w:val="0"/>
          <w:szCs w:val="22"/>
        </w:rPr>
        <w:t>13</w:t>
      </w:r>
      <w:r w:rsidRPr="00F16D2B">
        <w:rPr>
          <w:rFonts w:eastAsia="標楷體" w:hint="eastAsia"/>
          <w:snapToGrid w:val="0"/>
          <w:szCs w:val="22"/>
        </w:rPr>
        <w:t>.</w:t>
      </w:r>
      <w:bookmarkStart w:id="4" w:name="Z_B0CECC817D814FE0B2888F624D7AA3E9"/>
      <w:bookmarkStart w:id="5" w:name="Q_B0CECC817D814FE0B2888F624D7AA3E9"/>
      <w:r w:rsidRPr="00F16D2B">
        <w:rPr>
          <w:rFonts w:eastAsia="標楷體" w:hint="eastAsia"/>
          <w:snapToGrid w:val="0"/>
          <w:szCs w:val="22"/>
        </w:rPr>
        <w:t xml:space="preserve"> </w:t>
      </w:r>
      <w:bookmarkStart w:id="6" w:name="Q2SO0522712"/>
      <w:bookmarkEnd w:id="4"/>
      <w:bookmarkEnd w:id="5"/>
      <w:r w:rsidR="00F16D2B" w:rsidRPr="00003B27">
        <w:rPr>
          <w:rFonts w:eastAsia="標楷體" w:hint="eastAsia"/>
          <w:snapToGrid w:val="0"/>
          <w:szCs w:val="22"/>
        </w:rPr>
        <w:t>、</w:t>
      </w:r>
      <w:r w:rsidR="00F16D2B" w:rsidRPr="00003B27">
        <w:rPr>
          <w:rFonts w:eastAsia="標楷體" w:hint="eastAsia"/>
          <w:snapToGrid w:val="0"/>
          <w:szCs w:val="22"/>
        </w:rPr>
        <w:t xml:space="preserve">Money </w:t>
      </w:r>
      <w:r w:rsidR="00F16D2B" w:rsidRPr="00003B27">
        <w:rPr>
          <w:rFonts w:eastAsia="標楷體" w:hint="eastAsia"/>
          <w:snapToGrid w:val="0"/>
          <w:szCs w:val="22"/>
        </w:rPr>
        <w:t>周刊本期內容寫著</w:t>
      </w:r>
      <w:r w:rsidR="00F16D2B" w:rsidRPr="00003B27">
        <w:rPr>
          <w:rFonts w:eastAsia="標楷體" w:hint="eastAsia"/>
          <w:snapToGrid w:val="0"/>
          <w:szCs w:val="22"/>
        </w:rPr>
        <w:t>:</w:t>
      </w:r>
      <w:r w:rsidR="00F16D2B" w:rsidRPr="00003B27">
        <w:rPr>
          <w:rFonts w:eastAsia="標楷體" w:hint="eastAsia"/>
          <w:snapToGrid w:val="0"/>
          <w:szCs w:val="22"/>
        </w:rPr>
        <w:t>「由於新台幣持續反彈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美金面臨沉重的下跌壓力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近一個月來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新台幣兌換美元匯率</w:t>
      </w:r>
      <w:r w:rsidR="00F16D2B" w:rsidRPr="00003B27">
        <w:rPr>
          <w:rFonts w:eastAsia="標楷體" w:hint="eastAsia"/>
          <w:snapToGrid w:val="0"/>
          <w:szCs w:val="22"/>
        </w:rPr>
        <w:t xml:space="preserve">, </w:t>
      </w:r>
      <w:r w:rsidR="00F16D2B" w:rsidRPr="00003B27">
        <w:rPr>
          <w:rFonts w:eastAsia="標楷體" w:hint="eastAsia"/>
          <w:snapToGrid w:val="0"/>
          <w:szCs w:val="22"/>
        </w:rPr>
        <w:t>已由</w:t>
      </w:r>
      <w:r w:rsidR="00F16D2B" w:rsidRPr="00003B27">
        <w:rPr>
          <w:rFonts w:eastAsia="標楷體" w:hint="eastAsia"/>
          <w:snapToGrid w:val="0"/>
          <w:szCs w:val="22"/>
        </w:rPr>
        <w:t xml:space="preserve"> 32.8 </w:t>
      </w:r>
      <w:r w:rsidR="00F16D2B" w:rsidRPr="00003B27">
        <w:rPr>
          <w:rFonts w:eastAsia="標楷體" w:hint="eastAsia"/>
          <w:snapToGrid w:val="0"/>
          <w:szCs w:val="22"/>
        </w:rPr>
        <w:t>兌</w:t>
      </w:r>
      <w:r w:rsidR="00F16D2B" w:rsidRPr="00003B27">
        <w:rPr>
          <w:rFonts w:eastAsia="標楷體" w:hint="eastAsia"/>
          <w:snapToGrid w:val="0"/>
          <w:szCs w:val="22"/>
        </w:rPr>
        <w:t xml:space="preserve"> 1 </w:t>
      </w:r>
      <w:r w:rsidR="00F16D2B" w:rsidRPr="00003B27">
        <w:rPr>
          <w:rFonts w:eastAsia="標楷體" w:hint="eastAsia"/>
          <w:snapToGrid w:val="0"/>
          <w:szCs w:val="22"/>
        </w:rPr>
        <w:t>美元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變成</w:t>
      </w:r>
      <w:r w:rsidR="00F16D2B" w:rsidRPr="00003B27">
        <w:rPr>
          <w:rFonts w:eastAsia="標楷體" w:hint="eastAsia"/>
          <w:snapToGrid w:val="0"/>
          <w:szCs w:val="22"/>
        </w:rPr>
        <w:t xml:space="preserve"> 29.8 </w:t>
      </w:r>
      <w:r w:rsidR="00F16D2B" w:rsidRPr="00003B27">
        <w:rPr>
          <w:rFonts w:eastAsia="標楷體" w:hint="eastAsia"/>
          <w:snapToGrid w:val="0"/>
          <w:szCs w:val="22"/>
        </w:rPr>
        <w:t>兌</w:t>
      </w:r>
      <w:r w:rsidR="00F16D2B" w:rsidRPr="00003B27">
        <w:rPr>
          <w:rFonts w:eastAsia="標楷體" w:hint="eastAsia"/>
          <w:snapToGrid w:val="0"/>
          <w:szCs w:val="22"/>
        </w:rPr>
        <w:t xml:space="preserve"> 1 </w:t>
      </w:r>
      <w:r w:rsidR="00F16D2B" w:rsidRPr="00003B27">
        <w:rPr>
          <w:rFonts w:eastAsia="標楷體" w:hint="eastAsia"/>
          <w:snapToGrid w:val="0"/>
          <w:szCs w:val="22"/>
        </w:rPr>
        <w:t>美元」請問</w:t>
      </w:r>
      <w:r w:rsidR="00F16D2B" w:rsidRPr="00003B27">
        <w:rPr>
          <w:rFonts w:eastAsia="標楷體" w:hint="eastAsia"/>
          <w:snapToGrid w:val="0"/>
          <w:szCs w:val="22"/>
        </w:rPr>
        <w:t>:</w:t>
      </w:r>
      <w:r w:rsidR="00F16D2B" w:rsidRPr="00003B27">
        <w:rPr>
          <w:rFonts w:eastAsia="標楷體" w:hint="eastAsia"/>
          <w:snapToGrid w:val="0"/>
          <w:szCs w:val="22"/>
        </w:rPr>
        <w:t>由雜誌內容判斷</w:t>
      </w:r>
      <w:r w:rsidR="00F16D2B" w:rsidRPr="00003B27">
        <w:rPr>
          <w:rFonts w:eastAsia="標楷體" w:hint="eastAsia"/>
          <w:snapToGrid w:val="0"/>
          <w:szCs w:val="22"/>
        </w:rPr>
        <w:t>,</w:t>
      </w:r>
      <w:r w:rsidR="00F16D2B" w:rsidRPr="00003B27">
        <w:rPr>
          <w:rFonts w:eastAsia="標楷體" w:hint="eastAsia"/>
          <w:snapToGrid w:val="0"/>
          <w:szCs w:val="22"/>
        </w:rPr>
        <w:t>新台幣匯率變動所造成的影響為何</w:t>
      </w:r>
      <w:r w:rsidR="00F16D2B" w:rsidRPr="00003B27">
        <w:rPr>
          <w:rFonts w:eastAsia="標楷體" w:hint="eastAsia"/>
          <w:snapToGrid w:val="0"/>
          <w:szCs w:val="22"/>
        </w:rPr>
        <w:t>? (A)</w:t>
      </w:r>
      <w:r w:rsidR="00F16D2B" w:rsidRPr="00003B27">
        <w:rPr>
          <w:rFonts w:eastAsia="標楷體" w:hint="eastAsia"/>
          <w:snapToGrid w:val="0"/>
          <w:szCs w:val="22"/>
        </w:rPr>
        <w:t>此時購買進口商品較便宜</w:t>
      </w:r>
      <w:r w:rsidR="00F16D2B" w:rsidRPr="00003B27">
        <w:rPr>
          <w:rFonts w:eastAsia="標楷體" w:hint="eastAsia"/>
          <w:snapToGrid w:val="0"/>
          <w:szCs w:val="22"/>
        </w:rPr>
        <w:t xml:space="preserve"> (B)</w:t>
      </w:r>
      <w:r w:rsidR="00F16D2B" w:rsidRPr="00003B27">
        <w:rPr>
          <w:rFonts w:eastAsia="標楷體" w:hint="eastAsia"/>
          <w:snapToGrid w:val="0"/>
          <w:szCs w:val="22"/>
        </w:rPr>
        <w:t>對從事出口貿易商有利</w:t>
      </w:r>
      <w:r w:rsidR="00F16D2B" w:rsidRPr="00003B27">
        <w:rPr>
          <w:rFonts w:eastAsia="標楷體" w:hint="eastAsia"/>
          <w:snapToGrid w:val="0"/>
          <w:szCs w:val="22"/>
        </w:rPr>
        <w:t xml:space="preserve"> (C)</w:t>
      </w:r>
      <w:r w:rsidR="00F16D2B" w:rsidRPr="00003B27">
        <w:rPr>
          <w:rFonts w:eastAsia="標楷體" w:hint="eastAsia"/>
          <w:snapToGrid w:val="0"/>
          <w:szCs w:val="22"/>
        </w:rPr>
        <w:t>將導致進口商品成本增加</w:t>
      </w:r>
      <w:r w:rsidR="00F16D2B" w:rsidRPr="00003B27">
        <w:rPr>
          <w:rFonts w:eastAsia="標楷體" w:hint="eastAsia"/>
          <w:snapToGrid w:val="0"/>
          <w:szCs w:val="22"/>
        </w:rPr>
        <w:t xml:space="preserve"> (D) </w:t>
      </w:r>
      <w:r w:rsidR="00F16D2B" w:rsidRPr="00003B27">
        <w:rPr>
          <w:rFonts w:eastAsia="標楷體" w:hint="eastAsia"/>
          <w:snapToGrid w:val="0"/>
          <w:szCs w:val="22"/>
        </w:rPr>
        <w:t>到美國旅遊購物費用增加</w:t>
      </w:r>
    </w:p>
    <w:p w:rsidR="00F16D2B" w:rsidRDefault="00A85E87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  <w:r w:rsidRPr="00F16D2B">
        <w:rPr>
          <w:rFonts w:eastAsia="標楷體" w:hint="eastAsia"/>
          <w:snapToGrid w:val="0"/>
          <w:szCs w:val="22"/>
        </w:rPr>
        <w:t>(</w:t>
      </w:r>
      <w:r w:rsidR="008555C4" w:rsidRPr="00F16D2B">
        <w:rPr>
          <w:rFonts w:eastAsia="標楷體" w:hint="eastAsia"/>
          <w:snapToGrid w:val="0"/>
          <w:szCs w:val="22"/>
        </w:rPr>
        <w:t xml:space="preserve">  </w:t>
      </w:r>
      <w:r w:rsidRPr="00F16D2B">
        <w:rPr>
          <w:rFonts w:eastAsia="標楷體" w:hint="eastAsia"/>
          <w:snapToGrid w:val="0"/>
          <w:szCs w:val="22"/>
        </w:rPr>
        <w:t xml:space="preserve">  ) </w:t>
      </w:r>
      <w:r w:rsidR="007F7B54">
        <w:rPr>
          <w:rFonts w:eastAsia="標楷體" w:hint="eastAsia"/>
          <w:snapToGrid w:val="0"/>
          <w:szCs w:val="22"/>
        </w:rPr>
        <w:t>14</w:t>
      </w:r>
      <w:r w:rsidRPr="00F16D2B">
        <w:rPr>
          <w:rFonts w:eastAsia="標楷體" w:hint="eastAsia"/>
          <w:snapToGrid w:val="0"/>
          <w:szCs w:val="22"/>
        </w:rPr>
        <w:t xml:space="preserve"> .</w:t>
      </w:r>
      <w:r w:rsidR="00F16D2B" w:rsidRPr="00F16D2B">
        <w:rPr>
          <w:rFonts w:eastAsia="標楷體" w:hint="eastAsia"/>
          <w:snapToGrid w:val="0"/>
          <w:szCs w:val="22"/>
        </w:rPr>
        <w:t>國際貿易是指不同地區或國家間的貨品或勞務的交易活動</w:t>
      </w:r>
      <w:r w:rsidR="00F16D2B" w:rsidRPr="00F16D2B">
        <w:rPr>
          <w:rFonts w:eastAsia="標楷體" w:hint="eastAsia"/>
          <w:snapToGrid w:val="0"/>
          <w:szCs w:val="22"/>
        </w:rPr>
        <w:t>,</w:t>
      </w:r>
      <w:r w:rsidR="00F16D2B" w:rsidRPr="00F16D2B">
        <w:rPr>
          <w:rFonts w:eastAsia="標楷體" w:hint="eastAsia"/>
          <w:snapToGrid w:val="0"/>
          <w:szCs w:val="22"/>
        </w:rPr>
        <w:t>有關國際貿易的敘述何者錯誤</w:t>
      </w:r>
      <w:r w:rsidR="00F16D2B" w:rsidRPr="00F16D2B">
        <w:rPr>
          <w:rFonts w:eastAsia="標楷體" w:hint="eastAsia"/>
          <w:snapToGrid w:val="0"/>
          <w:szCs w:val="22"/>
        </w:rPr>
        <w:t>? (A)</w:t>
      </w:r>
      <w:r w:rsidR="00F16D2B" w:rsidRPr="00F16D2B">
        <w:rPr>
          <w:rFonts w:eastAsia="標楷體" w:hint="eastAsia"/>
          <w:snapToGrid w:val="0"/>
          <w:szCs w:val="22"/>
        </w:rPr>
        <w:t>各國選擇出口的產品</w:t>
      </w:r>
      <w:r w:rsidR="00F16D2B" w:rsidRPr="00F16D2B">
        <w:rPr>
          <w:rFonts w:eastAsia="標楷體" w:hint="eastAsia"/>
          <w:snapToGrid w:val="0"/>
          <w:szCs w:val="22"/>
        </w:rPr>
        <w:t>,</w:t>
      </w:r>
    </w:p>
    <w:p w:rsidR="00F16D2B" w:rsidRDefault="00F16D2B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 </w:t>
      </w:r>
      <w:r w:rsidRPr="00F16D2B">
        <w:rPr>
          <w:rFonts w:eastAsia="標楷體" w:hint="eastAsia"/>
          <w:snapToGrid w:val="0"/>
          <w:szCs w:val="22"/>
        </w:rPr>
        <w:t>通常選擇機會成本較高</w:t>
      </w:r>
      <w:r w:rsidRPr="00F16D2B">
        <w:rPr>
          <w:rFonts w:eastAsia="標楷體" w:hint="eastAsia"/>
          <w:snapToGrid w:val="0"/>
          <w:szCs w:val="22"/>
        </w:rPr>
        <w:t xml:space="preserve"> (B)</w:t>
      </w:r>
      <w:r w:rsidRPr="00F16D2B">
        <w:rPr>
          <w:rFonts w:eastAsia="標楷體" w:hint="eastAsia"/>
          <w:snapToGrid w:val="0"/>
          <w:szCs w:val="22"/>
        </w:rPr>
        <w:t>國際貿易是依比較利益原則來進行分工合作</w:t>
      </w:r>
      <w:r w:rsidRPr="00F16D2B">
        <w:rPr>
          <w:rFonts w:eastAsia="標楷體" w:hint="eastAsia"/>
          <w:snapToGrid w:val="0"/>
          <w:szCs w:val="22"/>
        </w:rPr>
        <w:t xml:space="preserve"> (C)</w:t>
      </w:r>
      <w:r w:rsidRPr="00F16D2B">
        <w:rPr>
          <w:rFonts w:eastAsia="標楷體" w:hint="eastAsia"/>
          <w:snapToGrid w:val="0"/>
          <w:szCs w:val="22"/>
        </w:rPr>
        <w:t>對某國家貿易</w:t>
      </w:r>
      <w:r w:rsidRPr="00F16D2B">
        <w:rPr>
          <w:rFonts w:eastAsia="標楷體" w:hint="eastAsia"/>
          <w:snapToGrid w:val="0"/>
          <w:szCs w:val="22"/>
        </w:rPr>
        <w:t>,</w:t>
      </w:r>
      <w:r w:rsidRPr="00F16D2B">
        <w:rPr>
          <w:rFonts w:eastAsia="標楷體" w:hint="eastAsia"/>
          <w:snapToGrid w:val="0"/>
          <w:szCs w:val="22"/>
        </w:rPr>
        <w:t>進口總價大於出口總價</w:t>
      </w:r>
      <w:r w:rsidRPr="00F16D2B">
        <w:rPr>
          <w:rFonts w:eastAsia="標楷體" w:hint="eastAsia"/>
          <w:snapToGrid w:val="0"/>
          <w:szCs w:val="22"/>
        </w:rPr>
        <w:t>,</w:t>
      </w:r>
      <w:r w:rsidRPr="00F16D2B">
        <w:rPr>
          <w:rFonts w:eastAsia="標楷體" w:hint="eastAsia"/>
          <w:snapToGrid w:val="0"/>
          <w:szCs w:val="22"/>
        </w:rPr>
        <w:t>貿易</w:t>
      </w:r>
    </w:p>
    <w:p w:rsidR="00F16D2B" w:rsidRPr="00F16D2B" w:rsidRDefault="00F16D2B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  <w:r>
        <w:rPr>
          <w:rFonts w:eastAsia="標楷體" w:hint="eastAsia"/>
          <w:snapToGrid w:val="0"/>
          <w:szCs w:val="22"/>
        </w:rPr>
        <w:t xml:space="preserve">     </w:t>
      </w:r>
      <w:r w:rsidRPr="00F16D2B">
        <w:rPr>
          <w:rFonts w:eastAsia="標楷體" w:hint="eastAsia"/>
          <w:snapToGrid w:val="0"/>
          <w:szCs w:val="22"/>
        </w:rPr>
        <w:t>呈現逆差</w:t>
      </w:r>
      <w:r w:rsidRPr="00F16D2B">
        <w:rPr>
          <w:rFonts w:eastAsia="標楷體" w:hint="eastAsia"/>
          <w:snapToGrid w:val="0"/>
          <w:szCs w:val="22"/>
        </w:rPr>
        <w:t xml:space="preserve"> (D)</w:t>
      </w:r>
      <w:r w:rsidRPr="00F16D2B">
        <w:rPr>
          <w:rFonts w:eastAsia="標楷體" w:hint="eastAsia"/>
          <w:snapToGrid w:val="0"/>
          <w:szCs w:val="22"/>
        </w:rPr>
        <w:t>長期維持貿易順差的國家</w:t>
      </w:r>
      <w:r w:rsidRPr="00F16D2B">
        <w:rPr>
          <w:rFonts w:eastAsia="標楷體" w:hint="eastAsia"/>
          <w:snapToGrid w:val="0"/>
          <w:szCs w:val="22"/>
        </w:rPr>
        <w:t>,</w:t>
      </w:r>
      <w:r w:rsidRPr="00F16D2B">
        <w:rPr>
          <w:rFonts w:eastAsia="標楷體" w:hint="eastAsia"/>
          <w:snapToGrid w:val="0"/>
          <w:szCs w:val="22"/>
        </w:rPr>
        <w:t>能增加外匯存底。</w:t>
      </w:r>
      <w:r w:rsidRPr="00F16D2B">
        <w:rPr>
          <w:rFonts w:eastAsia="標楷體" w:hint="eastAsia"/>
          <w:snapToGrid w:val="0"/>
          <w:szCs w:val="22"/>
        </w:rPr>
        <w:t xml:space="preserve"> </w:t>
      </w:r>
    </w:p>
    <w:p w:rsidR="00A85E87" w:rsidRDefault="00A85E87" w:rsidP="008555C4">
      <w:pPr>
        <w:pStyle w:val="af4"/>
        <w:kinsoku w:val="0"/>
        <w:overflowPunct w:val="0"/>
        <w:ind w:left="720" w:hangingChars="300" w:hanging="720"/>
        <w:rPr>
          <w:rFonts w:eastAsia="標楷體"/>
          <w:snapToGrid w:val="0"/>
          <w:szCs w:val="22"/>
        </w:rPr>
      </w:pPr>
      <w:r w:rsidRPr="00F16D2B">
        <w:rPr>
          <w:rFonts w:eastAsia="標楷體" w:hint="eastAsia"/>
          <w:snapToGrid w:val="0"/>
          <w:szCs w:val="22"/>
        </w:rPr>
        <w:t>(</w:t>
      </w:r>
      <w:r w:rsidR="008555C4" w:rsidRPr="00F16D2B">
        <w:rPr>
          <w:rFonts w:eastAsia="標楷體" w:hint="eastAsia"/>
          <w:snapToGrid w:val="0"/>
          <w:szCs w:val="22"/>
        </w:rPr>
        <w:t xml:space="preserve"> </w:t>
      </w:r>
      <w:r w:rsidRPr="00F16D2B">
        <w:rPr>
          <w:rFonts w:eastAsia="標楷體" w:hint="eastAsia"/>
          <w:snapToGrid w:val="0"/>
          <w:szCs w:val="22"/>
        </w:rPr>
        <w:t xml:space="preserve">   ) </w:t>
      </w:r>
      <w:r w:rsidR="007F7B54">
        <w:rPr>
          <w:rFonts w:eastAsia="標楷體" w:hint="eastAsia"/>
          <w:snapToGrid w:val="0"/>
          <w:szCs w:val="22"/>
        </w:rPr>
        <w:t>15</w:t>
      </w:r>
      <w:r w:rsidRPr="00F16D2B">
        <w:rPr>
          <w:rFonts w:eastAsia="標楷體" w:hint="eastAsia"/>
          <w:snapToGrid w:val="0"/>
          <w:szCs w:val="22"/>
        </w:rPr>
        <w:t xml:space="preserve"> .</w:t>
      </w:r>
      <w:r w:rsidRPr="00F16D2B">
        <w:rPr>
          <w:rFonts w:eastAsia="標楷體"/>
          <w:snapToGrid w:val="0"/>
          <w:szCs w:val="22"/>
        </w:rPr>
        <w:t xml:space="preserve"> </w:t>
      </w:r>
      <w:r w:rsidR="00F16D2B" w:rsidRPr="00F16D2B">
        <w:rPr>
          <w:rFonts w:eastAsia="標楷體" w:hint="eastAsia"/>
          <w:snapToGrid w:val="0"/>
          <w:szCs w:val="22"/>
        </w:rPr>
        <w:t>臺灣向美國購買飛機和潛艇</w:t>
      </w:r>
      <w:r w:rsidR="00F16D2B" w:rsidRPr="00F16D2B">
        <w:rPr>
          <w:rFonts w:eastAsia="標楷體" w:hint="eastAsia"/>
          <w:snapToGrid w:val="0"/>
          <w:szCs w:val="22"/>
        </w:rPr>
        <w:t>,</w:t>
      </w:r>
      <w:r w:rsidR="00F16D2B" w:rsidRPr="00F16D2B">
        <w:rPr>
          <w:rFonts w:eastAsia="標楷體" w:hint="eastAsia"/>
          <w:snapToGrid w:val="0"/>
          <w:szCs w:val="22"/>
        </w:rPr>
        <w:t>美國則向臺灣購買筆記型電腦和自行車。這種貿易關係是根據經濟學的哪一項觀念決定的</w:t>
      </w:r>
      <w:r w:rsidR="00F16D2B" w:rsidRPr="00F16D2B">
        <w:rPr>
          <w:rFonts w:eastAsia="標楷體" w:hint="eastAsia"/>
          <w:snapToGrid w:val="0"/>
          <w:szCs w:val="22"/>
        </w:rPr>
        <w:t>? (A)</w:t>
      </w:r>
      <w:r w:rsidR="00F16D2B" w:rsidRPr="00F16D2B">
        <w:rPr>
          <w:rFonts w:eastAsia="標楷體" w:hint="eastAsia"/>
          <w:snapToGrid w:val="0"/>
          <w:szCs w:val="22"/>
        </w:rPr>
        <w:t>分散風險原則</w:t>
      </w:r>
      <w:r w:rsidR="00F16D2B" w:rsidRPr="00F16D2B">
        <w:rPr>
          <w:rFonts w:eastAsia="標楷體" w:hint="eastAsia"/>
          <w:snapToGrid w:val="0"/>
          <w:szCs w:val="22"/>
        </w:rPr>
        <w:t xml:space="preserve"> (B)</w:t>
      </w:r>
      <w:r w:rsidR="00F16D2B" w:rsidRPr="00F16D2B">
        <w:rPr>
          <w:rFonts w:eastAsia="標楷體" w:hint="eastAsia"/>
          <w:snapToGrid w:val="0"/>
          <w:szCs w:val="22"/>
        </w:rPr>
        <w:t>供給法則</w:t>
      </w:r>
      <w:r w:rsidR="00F16D2B" w:rsidRPr="00F16D2B">
        <w:rPr>
          <w:rFonts w:eastAsia="標楷體" w:hint="eastAsia"/>
          <w:snapToGrid w:val="0"/>
          <w:szCs w:val="22"/>
        </w:rPr>
        <w:t xml:space="preserve"> (C)</w:t>
      </w:r>
      <w:r w:rsidR="00F16D2B" w:rsidRPr="00F16D2B">
        <w:rPr>
          <w:rFonts w:eastAsia="標楷體" w:hint="eastAsia"/>
          <w:snapToGrid w:val="0"/>
          <w:szCs w:val="22"/>
        </w:rPr>
        <w:t>比較利益法則</w:t>
      </w:r>
      <w:r w:rsidR="00F16D2B" w:rsidRPr="00F16D2B">
        <w:rPr>
          <w:rFonts w:eastAsia="標楷體" w:hint="eastAsia"/>
          <w:snapToGrid w:val="0"/>
          <w:szCs w:val="22"/>
        </w:rPr>
        <w:t xml:space="preserve"> (D)</w:t>
      </w:r>
      <w:r w:rsidR="00F16D2B" w:rsidRPr="00F16D2B">
        <w:rPr>
          <w:rFonts w:eastAsia="標楷體" w:hint="eastAsia"/>
          <w:snapToGrid w:val="0"/>
          <w:szCs w:val="22"/>
        </w:rPr>
        <w:t>負擔能力原則。</w:t>
      </w:r>
    </w:p>
    <w:p w:rsidR="00F16D2B" w:rsidRDefault="00F16D2B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7F7B54" w:rsidRPr="007F7B54" w:rsidRDefault="007F7B54" w:rsidP="007F7B54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</w:rPr>
      </w:pPr>
      <w:r>
        <w:rPr>
          <w:rFonts w:eastAsia="標楷體" w:hint="eastAsia"/>
          <w:snapToGrid w:val="0"/>
        </w:rPr>
        <w:t>1-5</w:t>
      </w:r>
      <w:r w:rsidRPr="007F7B54">
        <w:rPr>
          <w:rFonts w:eastAsia="標楷體" w:hint="eastAsia"/>
          <w:snapToGrid w:val="0"/>
        </w:rPr>
        <w:t xml:space="preserve">  B</w:t>
      </w:r>
      <w:r w:rsidRPr="007F7B54">
        <w:rPr>
          <w:rFonts w:eastAsia="標楷體"/>
          <w:snapToGrid w:val="0"/>
        </w:rPr>
        <w:t>DC</w:t>
      </w:r>
      <w:r w:rsidRPr="007F7B54">
        <w:rPr>
          <w:rFonts w:eastAsia="標楷體" w:hint="eastAsia"/>
          <w:snapToGrid w:val="0"/>
        </w:rPr>
        <w:t>ＣＣ</w:t>
      </w:r>
    </w:p>
    <w:p w:rsidR="007F7B54" w:rsidRPr="007F7B54" w:rsidRDefault="007F7B54" w:rsidP="007F7B54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</w:rPr>
      </w:pPr>
      <w:r>
        <w:rPr>
          <w:rFonts w:eastAsia="標楷體" w:hint="eastAsia"/>
          <w:snapToGrid w:val="0"/>
        </w:rPr>
        <w:t xml:space="preserve">6-10 </w:t>
      </w:r>
      <w:r w:rsidRPr="007F7B54">
        <w:rPr>
          <w:rFonts w:eastAsia="標楷體" w:hint="eastAsia"/>
          <w:snapToGrid w:val="0"/>
        </w:rPr>
        <w:t>Ｄ</w:t>
      </w:r>
      <w:r w:rsidRPr="007F7B54">
        <w:rPr>
          <w:rFonts w:eastAsia="標楷體" w:hint="eastAsia"/>
          <w:snapToGrid w:val="0"/>
        </w:rPr>
        <w:t>B</w:t>
      </w:r>
      <w:r w:rsidRPr="007F7B54">
        <w:rPr>
          <w:rFonts w:eastAsia="標楷體" w:hint="eastAsia"/>
          <w:snapToGrid w:val="0"/>
        </w:rPr>
        <w:t>Ａ</w:t>
      </w:r>
      <w:r w:rsidRPr="007F7B54">
        <w:rPr>
          <w:rFonts w:eastAsia="標楷體" w:hint="eastAsia"/>
          <w:snapToGrid w:val="0"/>
        </w:rPr>
        <w:t>C</w:t>
      </w:r>
      <w:r w:rsidRPr="007F7B54">
        <w:rPr>
          <w:rFonts w:eastAsia="標楷體" w:hint="eastAsia"/>
          <w:snapToGrid w:val="0"/>
        </w:rPr>
        <w:t>Ｂ</w:t>
      </w:r>
    </w:p>
    <w:p w:rsidR="007F7B54" w:rsidRPr="007F7B54" w:rsidRDefault="007F7B54" w:rsidP="007F7B54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</w:rPr>
      </w:pPr>
      <w:r>
        <w:rPr>
          <w:rFonts w:eastAsia="標楷體" w:hint="eastAsia"/>
          <w:snapToGrid w:val="0"/>
        </w:rPr>
        <w:t>11-15</w:t>
      </w:r>
      <w:r w:rsidRPr="007F7B54">
        <w:rPr>
          <w:rFonts w:eastAsia="標楷體" w:hint="eastAsia"/>
          <w:snapToGrid w:val="0"/>
        </w:rPr>
        <w:t xml:space="preserve"> C</w:t>
      </w:r>
      <w:r w:rsidRPr="007F7B54">
        <w:rPr>
          <w:rFonts w:eastAsia="標楷體"/>
          <w:snapToGrid w:val="0"/>
        </w:rPr>
        <w:t>A AAC</w:t>
      </w: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9F5E7F" w:rsidRDefault="009F5E7F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7F7B54" w:rsidRDefault="007F7B54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7F7B54" w:rsidRPr="00F16D2B" w:rsidRDefault="007F7B54" w:rsidP="00F16D2B">
      <w:pPr>
        <w:pStyle w:val="af4"/>
        <w:kinsoku w:val="0"/>
        <w:overflowPunct w:val="0"/>
        <w:autoSpaceDE w:val="0"/>
        <w:autoSpaceDN w:val="0"/>
        <w:rPr>
          <w:rFonts w:eastAsia="標楷體"/>
          <w:snapToGrid w:val="0"/>
          <w:szCs w:val="22"/>
        </w:rPr>
      </w:pPr>
    </w:p>
    <w:p w:rsidR="00A85E87" w:rsidRPr="00F16D2B" w:rsidRDefault="00A85E87" w:rsidP="008555C4">
      <w:pPr>
        <w:pStyle w:val="af4"/>
        <w:kinsoku w:val="0"/>
        <w:overflowPunct w:val="0"/>
        <w:ind w:left="720" w:hangingChars="300" w:hanging="720"/>
        <w:rPr>
          <w:rFonts w:eastAsia="標楷體"/>
          <w:snapToGrid w:val="0"/>
          <w:szCs w:val="22"/>
        </w:rPr>
      </w:pPr>
    </w:p>
    <w:p w:rsidR="009F5E7F" w:rsidRPr="009F5E7F" w:rsidRDefault="00F16D2B" w:rsidP="009F5E7F">
      <w:pPr>
        <w:pStyle w:val="af4"/>
        <w:kinsoku w:val="0"/>
        <w:overflowPunct w:val="0"/>
        <w:autoSpaceDE w:val="0"/>
        <w:autoSpaceDN w:val="0"/>
        <w:ind w:left="720" w:hangingChars="300" w:hanging="720"/>
        <w:rPr>
          <w:rFonts w:eastAsia="標楷體"/>
          <w:snapToGrid w:val="0"/>
          <w:sz w:val="32"/>
          <w:szCs w:val="32"/>
        </w:rPr>
      </w:pPr>
      <w:r w:rsidRPr="00F16D2B">
        <w:rPr>
          <w:rFonts w:eastAsia="標楷體" w:hint="eastAsia"/>
          <w:snapToGrid w:val="0"/>
          <w:szCs w:val="22"/>
        </w:rPr>
        <w:t xml:space="preserve"> </w:t>
      </w:r>
      <w:r>
        <w:rPr>
          <w:rFonts w:eastAsia="標楷體" w:hint="eastAsia"/>
          <w:snapToGrid w:val="0"/>
          <w:szCs w:val="22"/>
        </w:rPr>
        <w:t xml:space="preserve">                                      </w:t>
      </w:r>
      <w:r w:rsidRPr="00F16D2B">
        <w:rPr>
          <w:rFonts w:eastAsia="標楷體" w:hint="eastAsia"/>
          <w:snapToGrid w:val="0"/>
          <w:szCs w:val="22"/>
        </w:rPr>
        <w:t xml:space="preserve">  </w:t>
      </w:r>
      <w:r w:rsidRPr="00F16D2B">
        <w:rPr>
          <w:rFonts w:eastAsia="標楷體" w:hint="eastAsia"/>
          <w:snapToGrid w:val="0"/>
          <w:sz w:val="32"/>
          <w:szCs w:val="32"/>
        </w:rPr>
        <w:t xml:space="preserve"> </w:t>
      </w:r>
      <w:r w:rsidRPr="00F16D2B">
        <w:rPr>
          <w:rFonts w:eastAsia="標楷體" w:hint="eastAsia"/>
          <w:snapToGrid w:val="0"/>
          <w:sz w:val="32"/>
          <w:szCs w:val="32"/>
        </w:rPr>
        <w:t>◎試題結束，請仔細檢查◎</w:t>
      </w:r>
    </w:p>
    <w:p w:rsidR="00A85E87" w:rsidRPr="00F16D2B" w:rsidRDefault="00A85E87" w:rsidP="007F7B54">
      <w:pPr>
        <w:widowControl/>
        <w:spacing w:before="100" w:beforeAutospacing="1" w:after="100" w:afterAutospacing="1"/>
        <w:rPr>
          <w:rFonts w:ascii="Times New Roman" w:eastAsia="標楷體" w:hAnsi="Times New Roman" w:cs="Times New Roman"/>
          <w:snapToGrid w:val="0"/>
          <w:kern w:val="0"/>
        </w:rPr>
      </w:pPr>
      <w:r w:rsidRPr="00F16D2B">
        <w:rPr>
          <w:rFonts w:ascii="Times New Roman" w:eastAsia="標楷體" w:hAnsi="Times New Roman" w:cs="Times New Roman" w:hint="eastAsia"/>
          <w:snapToGrid w:val="0"/>
          <w:kern w:val="0"/>
        </w:rPr>
        <w:t xml:space="preserve">                               </w:t>
      </w:r>
      <w:bookmarkEnd w:id="6"/>
    </w:p>
    <w:sectPr w:rsidR="00A85E87" w:rsidRPr="00F16D2B" w:rsidSect="00F16D2B">
      <w:pgSz w:w="14572" w:h="20639" w:code="12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0A9" w:rsidRDefault="000420A9" w:rsidP="00251947">
      <w:r>
        <w:separator/>
      </w:r>
    </w:p>
  </w:endnote>
  <w:endnote w:type="continuationSeparator" w:id="0">
    <w:p w:rsidR="000420A9" w:rsidRDefault="000420A9" w:rsidP="0025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0A9" w:rsidRDefault="000420A9" w:rsidP="00251947">
      <w:r>
        <w:separator/>
      </w:r>
    </w:p>
  </w:footnote>
  <w:footnote w:type="continuationSeparator" w:id="0">
    <w:p w:rsidR="000420A9" w:rsidRDefault="000420A9" w:rsidP="0025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13E"/>
    <w:multiLevelType w:val="singleLevel"/>
    <w:tmpl w:val="615201A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1" w15:restartNumberingAfterBreak="0">
    <w:nsid w:val="29253A8A"/>
    <w:multiLevelType w:val="hybridMultilevel"/>
    <w:tmpl w:val="129AF228"/>
    <w:lvl w:ilvl="0" w:tplc="3950266A">
      <w:start w:val="1"/>
      <w:numFmt w:val="upperLetter"/>
      <w:lvlText w:val="(%1)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2" w15:restartNumberingAfterBreak="0">
    <w:nsid w:val="5FB84F3B"/>
    <w:multiLevelType w:val="hybridMultilevel"/>
    <w:tmpl w:val="E5BE2CA0"/>
    <w:lvl w:ilvl="0" w:tplc="F8C8D7A8">
      <w:start w:val="1"/>
      <w:numFmt w:val="upperLetter"/>
      <w:lvlText w:val="(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" w15:restartNumberingAfterBreak="0">
    <w:nsid w:val="62412853"/>
    <w:multiLevelType w:val="singleLevel"/>
    <w:tmpl w:val="CE5E984A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BB"/>
    <w:rsid w:val="00000E4A"/>
    <w:rsid w:val="00003B27"/>
    <w:rsid w:val="00027C7B"/>
    <w:rsid w:val="000420A9"/>
    <w:rsid w:val="000506B4"/>
    <w:rsid w:val="00053F84"/>
    <w:rsid w:val="00062825"/>
    <w:rsid w:val="00080B50"/>
    <w:rsid w:val="0008150F"/>
    <w:rsid w:val="000915BD"/>
    <w:rsid w:val="00097816"/>
    <w:rsid w:val="000B5076"/>
    <w:rsid w:val="000E4CA0"/>
    <w:rsid w:val="00110B48"/>
    <w:rsid w:val="00113542"/>
    <w:rsid w:val="0015141C"/>
    <w:rsid w:val="00163763"/>
    <w:rsid w:val="001659BB"/>
    <w:rsid w:val="00165B70"/>
    <w:rsid w:val="0017108E"/>
    <w:rsid w:val="001A26BA"/>
    <w:rsid w:val="001D1122"/>
    <w:rsid w:val="001E15B1"/>
    <w:rsid w:val="001F1F13"/>
    <w:rsid w:val="001F561E"/>
    <w:rsid w:val="002011C0"/>
    <w:rsid w:val="002137BE"/>
    <w:rsid w:val="00215EC5"/>
    <w:rsid w:val="00221E40"/>
    <w:rsid w:val="00240995"/>
    <w:rsid w:val="00245C13"/>
    <w:rsid w:val="00246FCF"/>
    <w:rsid w:val="002470B1"/>
    <w:rsid w:val="00251947"/>
    <w:rsid w:val="002737EA"/>
    <w:rsid w:val="002A6208"/>
    <w:rsid w:val="002F305E"/>
    <w:rsid w:val="00321B52"/>
    <w:rsid w:val="00322E98"/>
    <w:rsid w:val="00332518"/>
    <w:rsid w:val="00337CF6"/>
    <w:rsid w:val="0035568F"/>
    <w:rsid w:val="003750A5"/>
    <w:rsid w:val="00383240"/>
    <w:rsid w:val="003A3A4E"/>
    <w:rsid w:val="003C75E4"/>
    <w:rsid w:val="003D53FF"/>
    <w:rsid w:val="003E2D05"/>
    <w:rsid w:val="003E6191"/>
    <w:rsid w:val="003F1246"/>
    <w:rsid w:val="00406C62"/>
    <w:rsid w:val="0041011B"/>
    <w:rsid w:val="00427539"/>
    <w:rsid w:val="00432C17"/>
    <w:rsid w:val="004374D7"/>
    <w:rsid w:val="00440BBB"/>
    <w:rsid w:val="00461B76"/>
    <w:rsid w:val="004769D2"/>
    <w:rsid w:val="0048465E"/>
    <w:rsid w:val="004918C5"/>
    <w:rsid w:val="00493732"/>
    <w:rsid w:val="004A73C7"/>
    <w:rsid w:val="004B6D64"/>
    <w:rsid w:val="004C086D"/>
    <w:rsid w:val="00512662"/>
    <w:rsid w:val="005348D4"/>
    <w:rsid w:val="00554432"/>
    <w:rsid w:val="005805F2"/>
    <w:rsid w:val="00587B38"/>
    <w:rsid w:val="00591A7A"/>
    <w:rsid w:val="005946EB"/>
    <w:rsid w:val="005A2411"/>
    <w:rsid w:val="005B6BA1"/>
    <w:rsid w:val="005E4203"/>
    <w:rsid w:val="005E5829"/>
    <w:rsid w:val="005F6817"/>
    <w:rsid w:val="005F71B7"/>
    <w:rsid w:val="005F7D91"/>
    <w:rsid w:val="00605B94"/>
    <w:rsid w:val="00645CB4"/>
    <w:rsid w:val="006802FF"/>
    <w:rsid w:val="006A7D7A"/>
    <w:rsid w:val="006B3218"/>
    <w:rsid w:val="006B7000"/>
    <w:rsid w:val="006F3025"/>
    <w:rsid w:val="007072A4"/>
    <w:rsid w:val="007166E9"/>
    <w:rsid w:val="007438D2"/>
    <w:rsid w:val="0074518F"/>
    <w:rsid w:val="00746379"/>
    <w:rsid w:val="007572BC"/>
    <w:rsid w:val="00785195"/>
    <w:rsid w:val="00785B97"/>
    <w:rsid w:val="007A3F4E"/>
    <w:rsid w:val="007B3743"/>
    <w:rsid w:val="007C143C"/>
    <w:rsid w:val="007C3FF1"/>
    <w:rsid w:val="007C60A2"/>
    <w:rsid w:val="007E287A"/>
    <w:rsid w:val="007F43ED"/>
    <w:rsid w:val="007F666F"/>
    <w:rsid w:val="007F6B15"/>
    <w:rsid w:val="007F7B54"/>
    <w:rsid w:val="007F7D8E"/>
    <w:rsid w:val="008110F2"/>
    <w:rsid w:val="0081180A"/>
    <w:rsid w:val="00814250"/>
    <w:rsid w:val="008212C5"/>
    <w:rsid w:val="00835B4B"/>
    <w:rsid w:val="00854F0E"/>
    <w:rsid w:val="008555C4"/>
    <w:rsid w:val="00875A49"/>
    <w:rsid w:val="008768D4"/>
    <w:rsid w:val="008A1A49"/>
    <w:rsid w:val="008C082C"/>
    <w:rsid w:val="008C1B6B"/>
    <w:rsid w:val="008F5457"/>
    <w:rsid w:val="00914F4C"/>
    <w:rsid w:val="00933E67"/>
    <w:rsid w:val="0093652B"/>
    <w:rsid w:val="009415C8"/>
    <w:rsid w:val="00963EF4"/>
    <w:rsid w:val="00973F94"/>
    <w:rsid w:val="009A1152"/>
    <w:rsid w:val="009A3CF8"/>
    <w:rsid w:val="009A7BB2"/>
    <w:rsid w:val="009B7A3C"/>
    <w:rsid w:val="009E24A0"/>
    <w:rsid w:val="009F4A67"/>
    <w:rsid w:val="009F5E7F"/>
    <w:rsid w:val="00A07B3C"/>
    <w:rsid w:val="00A1709F"/>
    <w:rsid w:val="00A17F1B"/>
    <w:rsid w:val="00A343AC"/>
    <w:rsid w:val="00A72DA8"/>
    <w:rsid w:val="00A803BF"/>
    <w:rsid w:val="00A85E87"/>
    <w:rsid w:val="00AB4273"/>
    <w:rsid w:val="00AB6161"/>
    <w:rsid w:val="00AE56EC"/>
    <w:rsid w:val="00AF5C4F"/>
    <w:rsid w:val="00AF6319"/>
    <w:rsid w:val="00AF7147"/>
    <w:rsid w:val="00B01DAC"/>
    <w:rsid w:val="00B05D51"/>
    <w:rsid w:val="00B2000E"/>
    <w:rsid w:val="00B210D5"/>
    <w:rsid w:val="00B21E99"/>
    <w:rsid w:val="00B33677"/>
    <w:rsid w:val="00B706B3"/>
    <w:rsid w:val="00B811DB"/>
    <w:rsid w:val="00B9419E"/>
    <w:rsid w:val="00BD072E"/>
    <w:rsid w:val="00BD198D"/>
    <w:rsid w:val="00BD2314"/>
    <w:rsid w:val="00C375E2"/>
    <w:rsid w:val="00C41046"/>
    <w:rsid w:val="00C51B0F"/>
    <w:rsid w:val="00C52F48"/>
    <w:rsid w:val="00C77F01"/>
    <w:rsid w:val="00CA2E4D"/>
    <w:rsid w:val="00CC6539"/>
    <w:rsid w:val="00CD1990"/>
    <w:rsid w:val="00CD1CC9"/>
    <w:rsid w:val="00CD441F"/>
    <w:rsid w:val="00CD47AC"/>
    <w:rsid w:val="00CF2140"/>
    <w:rsid w:val="00CF69DE"/>
    <w:rsid w:val="00D009AD"/>
    <w:rsid w:val="00D1466E"/>
    <w:rsid w:val="00D55C73"/>
    <w:rsid w:val="00D56419"/>
    <w:rsid w:val="00D573CC"/>
    <w:rsid w:val="00D6750B"/>
    <w:rsid w:val="00D72C56"/>
    <w:rsid w:val="00D733E0"/>
    <w:rsid w:val="00D76D9D"/>
    <w:rsid w:val="00D800AC"/>
    <w:rsid w:val="00D911FD"/>
    <w:rsid w:val="00D97FFA"/>
    <w:rsid w:val="00DA56EB"/>
    <w:rsid w:val="00DB2BBE"/>
    <w:rsid w:val="00DC074D"/>
    <w:rsid w:val="00DD58CC"/>
    <w:rsid w:val="00DE2864"/>
    <w:rsid w:val="00DE550B"/>
    <w:rsid w:val="00E13FE1"/>
    <w:rsid w:val="00E35821"/>
    <w:rsid w:val="00E44E3C"/>
    <w:rsid w:val="00E4603F"/>
    <w:rsid w:val="00E53842"/>
    <w:rsid w:val="00E63C77"/>
    <w:rsid w:val="00E71E47"/>
    <w:rsid w:val="00E72022"/>
    <w:rsid w:val="00E77B1A"/>
    <w:rsid w:val="00ED2E5B"/>
    <w:rsid w:val="00EE1471"/>
    <w:rsid w:val="00F1594E"/>
    <w:rsid w:val="00F16D2B"/>
    <w:rsid w:val="00F37472"/>
    <w:rsid w:val="00F44750"/>
    <w:rsid w:val="00F619BA"/>
    <w:rsid w:val="00F80F87"/>
    <w:rsid w:val="00F859B3"/>
    <w:rsid w:val="00F86AB1"/>
    <w:rsid w:val="00F87A63"/>
    <w:rsid w:val="00F950B5"/>
    <w:rsid w:val="00FC350C"/>
    <w:rsid w:val="00FD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F8891D-07EA-49C1-87AF-9E03ABAE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"/>
    <w:basedOn w:val="a"/>
    <w:rsid w:val="00440BBB"/>
    <w:pPr>
      <w:overflowPunct w:val="0"/>
      <w:adjustRightInd w:val="0"/>
      <w:snapToGrid w:val="0"/>
      <w:spacing w:line="240" w:lineRule="atLeast"/>
      <w:ind w:left="1036" w:hanging="1036"/>
      <w:jc w:val="both"/>
    </w:pPr>
    <w:rPr>
      <w:rFonts w:ascii="Times New Roman" w:eastAsia="新細明體" w:hAnsi="Times New Roman" w:cs="Times New Roman"/>
      <w:snapToGrid w:val="0"/>
      <w:kern w:val="0"/>
      <w:szCs w:val="24"/>
    </w:rPr>
  </w:style>
  <w:style w:type="paragraph" w:customStyle="1" w:styleId="A3">
    <w:name w:val="選項(A)"/>
    <w:basedOn w:val="1"/>
    <w:rsid w:val="00440BBB"/>
    <w:pPr>
      <w:tabs>
        <w:tab w:val="left" w:pos="2722"/>
        <w:tab w:val="left" w:pos="5046"/>
        <w:tab w:val="left" w:pos="7371"/>
      </w:tabs>
      <w:ind w:left="1414" w:hanging="340"/>
      <w:textAlignment w:val="top"/>
    </w:pPr>
  </w:style>
  <w:style w:type="paragraph" w:customStyle="1" w:styleId="a4">
    <w:name w:val="答案"/>
    <w:basedOn w:val="a"/>
    <w:rsid w:val="00440BBB"/>
    <w:pPr>
      <w:overflowPunct w:val="0"/>
      <w:adjustRightInd w:val="0"/>
      <w:snapToGrid w:val="0"/>
      <w:spacing w:line="240" w:lineRule="atLeast"/>
      <w:ind w:left="1652" w:hanging="1652"/>
      <w:jc w:val="both"/>
    </w:pPr>
    <w:rPr>
      <w:rFonts w:ascii="Times New Roman" w:eastAsia="標楷體" w:hAnsi="Times New Roman" w:cs="Times New Roman"/>
      <w:snapToGrid w:val="0"/>
      <w:kern w:val="0"/>
      <w:szCs w:val="24"/>
    </w:rPr>
  </w:style>
  <w:style w:type="paragraph" w:customStyle="1" w:styleId="a5">
    <w:name w:val="題目"/>
    <w:basedOn w:val="a"/>
    <w:qFormat/>
    <w:rsid w:val="00440BBB"/>
    <w:pPr>
      <w:tabs>
        <w:tab w:val="right" w:pos="1078"/>
        <w:tab w:val="left" w:pos="2254"/>
        <w:tab w:val="left" w:pos="3626"/>
        <w:tab w:val="left" w:pos="5012"/>
      </w:tabs>
      <w:adjustRightInd w:val="0"/>
      <w:snapToGrid w:val="0"/>
      <w:spacing w:line="276" w:lineRule="auto"/>
      <w:ind w:left="500" w:hangingChars="500" w:hanging="500"/>
      <w:jc w:val="both"/>
    </w:pPr>
    <w:rPr>
      <w:rFonts w:ascii="Times New Roman" w:eastAsia="標楷體" w:hAnsi="Times New Roman" w:cs="Times New Roman"/>
      <w:snapToGrid w:val="0"/>
      <w:kern w:val="0"/>
    </w:rPr>
  </w:style>
  <w:style w:type="paragraph" w:customStyle="1" w:styleId="110">
    <w:name w:val="選擇題1～10"/>
    <w:basedOn w:val="a"/>
    <w:rsid w:val="004374D7"/>
    <w:pPr>
      <w:tabs>
        <w:tab w:val="left" w:pos="188"/>
        <w:tab w:val="left" w:pos="430"/>
      </w:tabs>
      <w:ind w:left="1276" w:rightChars="50" w:right="50" w:hanging="1276"/>
      <w:jc w:val="both"/>
    </w:pPr>
    <w:rPr>
      <w:rFonts w:ascii="Times New Roman" w:eastAsia="新細明體" w:hAnsi="Times New Roman" w:cs="Times New Roman"/>
      <w:sz w:val="25"/>
      <w:szCs w:val="25"/>
    </w:rPr>
  </w:style>
  <w:style w:type="character" w:customStyle="1" w:styleId="00-">
    <w:name w:val="00-套色"/>
    <w:basedOn w:val="a0"/>
    <w:rsid w:val="008F5457"/>
    <w:rPr>
      <w:color w:val="FF0000"/>
    </w:rPr>
  </w:style>
  <w:style w:type="paragraph" w:styleId="a6">
    <w:name w:val="header"/>
    <w:basedOn w:val="a"/>
    <w:link w:val="a7"/>
    <w:uiPriority w:val="99"/>
    <w:unhideWhenUsed/>
    <w:rsid w:val="00251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19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1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194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3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3C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72022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645C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45CB4"/>
  </w:style>
  <w:style w:type="character" w:customStyle="1" w:styleId="af">
    <w:name w:val="註解文字 字元"/>
    <w:basedOn w:val="a0"/>
    <w:link w:val="ae"/>
    <w:uiPriority w:val="99"/>
    <w:semiHidden/>
    <w:rsid w:val="00645CB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45CB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45CB4"/>
    <w:rPr>
      <w:b/>
      <w:bCs/>
    </w:rPr>
  </w:style>
  <w:style w:type="table" w:styleId="af2">
    <w:name w:val="Table Grid"/>
    <w:basedOn w:val="a1"/>
    <w:uiPriority w:val="39"/>
    <w:rsid w:val="00F87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框架內容"/>
    <w:basedOn w:val="a"/>
    <w:qFormat/>
    <w:rsid w:val="00F37472"/>
    <w:pPr>
      <w:widowControl/>
      <w:spacing w:after="140" w:line="288" w:lineRule="auto"/>
    </w:pPr>
    <w:rPr>
      <w:rFonts w:ascii="Calibri" w:eastAsia="新細明體" w:hAnsi="Calibri" w:cs="Times New Roman"/>
      <w:kern w:val="0"/>
      <w:sz w:val="20"/>
    </w:rPr>
  </w:style>
  <w:style w:type="paragraph" w:customStyle="1" w:styleId="02-71">
    <w:name w:val="02-71選擇題"/>
    <w:basedOn w:val="a"/>
    <w:rsid w:val="007F7D8E"/>
    <w:pPr>
      <w:tabs>
        <w:tab w:val="left" w:pos="720"/>
        <w:tab w:val="left" w:pos="1032"/>
        <w:tab w:val="left" w:pos="3391"/>
      </w:tabs>
      <w:adjustRightInd w:val="0"/>
      <w:snapToGrid w:val="0"/>
      <w:spacing w:line="340" w:lineRule="atLeast"/>
      <w:ind w:left="1032" w:hanging="1032"/>
      <w:jc w:val="both"/>
    </w:pPr>
    <w:rPr>
      <w:rFonts w:ascii="Times New Roman" w:eastAsia="新細明體" w:hAnsi="Times New Roman" w:cs="Times New Roman"/>
      <w:bCs/>
      <w:kern w:val="0"/>
      <w:szCs w:val="24"/>
    </w:rPr>
  </w:style>
  <w:style w:type="paragraph" w:customStyle="1" w:styleId="af4">
    <w:name w:val="國中題目"/>
    <w:basedOn w:val="a"/>
    <w:link w:val="af5"/>
    <w:rsid w:val="00A85E87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5">
    <w:name w:val="國中題目 字元"/>
    <w:link w:val="af4"/>
    <w:locked/>
    <w:rsid w:val="00A85E87"/>
    <w:rPr>
      <w:rFonts w:ascii="Times New Roman" w:eastAsia="新細明體" w:hAnsi="Times New Roman" w:cs="Times New Roman"/>
      <w:kern w:val="0"/>
      <w:szCs w:val="24"/>
    </w:rPr>
  </w:style>
  <w:style w:type="character" w:styleId="af6">
    <w:name w:val="Strong"/>
    <w:basedOn w:val="a0"/>
    <w:uiPriority w:val="22"/>
    <w:qFormat/>
    <w:rsid w:val="00A343AC"/>
    <w:rPr>
      <w:b/>
      <w:bCs/>
    </w:rPr>
  </w:style>
  <w:style w:type="paragraph" w:styleId="Web">
    <w:name w:val="Normal (Web)"/>
    <w:basedOn w:val="a"/>
    <w:uiPriority w:val="99"/>
    <w:unhideWhenUsed/>
    <w:rsid w:val="008555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2021-04-23T05:25:00Z</cp:lastPrinted>
  <dcterms:created xsi:type="dcterms:W3CDTF">2021-05-10T00:57:00Z</dcterms:created>
  <dcterms:modified xsi:type="dcterms:W3CDTF">2021-05-10T00:57:00Z</dcterms:modified>
</cp:coreProperties>
</file>